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B5C4D6E" w14:textId="40B1EBED" w:rsidR="00750685" w:rsidRPr="00983551" w:rsidRDefault="00750685" w:rsidP="00983551">
      <w:pPr>
        <w:rPr>
          <w:rFonts w:ascii="Arial" w:eastAsia="宋体" w:hAnsi="Arial" w:cs="Arial"/>
          <w:b/>
          <w:szCs w:val="24"/>
          <w:lang w:val="en-US" w:eastAsia="zh-CN"/>
        </w:rPr>
      </w:pPr>
      <w:bookmarkStart w:id="0" w:name="Title"/>
      <w:bookmarkEnd w:id="0"/>
      <w:r w:rsidRPr="00983551">
        <w:rPr>
          <w:rFonts w:ascii="Arial" w:eastAsia="宋体" w:hAnsi="Arial" w:cs="Arial"/>
          <w:b/>
          <w:szCs w:val="24"/>
          <w:lang w:val="en-US" w:eastAsia="zh-CN"/>
        </w:rPr>
        <w:t>3GPP TSG-RAN WG4 Meeting # 109</w:t>
      </w:r>
      <w:r w:rsidRPr="00983551">
        <w:rPr>
          <w:rFonts w:ascii="Arial" w:eastAsia="宋体" w:hAnsi="Arial" w:cs="Arial"/>
          <w:b/>
          <w:szCs w:val="24"/>
          <w:lang w:val="en-US" w:eastAsia="zh-CN"/>
        </w:rPr>
        <w:tab/>
      </w:r>
      <w:r w:rsidRPr="00983551">
        <w:rPr>
          <w:rFonts w:ascii="Arial" w:eastAsia="宋体" w:hAnsi="Arial" w:cs="Arial"/>
          <w:b/>
          <w:szCs w:val="24"/>
          <w:lang w:val="en-US" w:eastAsia="zh-CN"/>
        </w:rPr>
        <w:tab/>
      </w:r>
      <w:r w:rsidRPr="00983551">
        <w:rPr>
          <w:rFonts w:ascii="Arial" w:eastAsia="宋体" w:hAnsi="Arial" w:cs="Arial"/>
          <w:b/>
          <w:szCs w:val="24"/>
          <w:lang w:val="en-US" w:eastAsia="zh-CN"/>
        </w:rPr>
        <w:tab/>
      </w:r>
      <w:r w:rsidRPr="00983551">
        <w:rPr>
          <w:rFonts w:ascii="Arial" w:eastAsia="宋体" w:hAnsi="Arial" w:cs="Arial"/>
          <w:b/>
          <w:szCs w:val="24"/>
          <w:lang w:val="en-US" w:eastAsia="zh-CN"/>
        </w:rPr>
        <w:tab/>
      </w:r>
      <w:r w:rsidR="00983551" w:rsidRPr="00983551">
        <w:rPr>
          <w:rFonts w:ascii="Arial" w:eastAsia="宋体" w:hAnsi="Arial" w:cs="Arial"/>
          <w:b/>
          <w:szCs w:val="24"/>
          <w:lang w:val="en-US" w:eastAsia="zh-CN"/>
        </w:rPr>
        <w:tab/>
      </w:r>
      <w:r w:rsidR="00983551" w:rsidRPr="00983551">
        <w:rPr>
          <w:rFonts w:ascii="Arial" w:eastAsia="宋体" w:hAnsi="Arial" w:cs="Arial"/>
          <w:b/>
          <w:szCs w:val="24"/>
          <w:lang w:val="en-US" w:eastAsia="zh-CN"/>
        </w:rPr>
        <w:tab/>
      </w:r>
      <w:r w:rsidR="00983551" w:rsidRPr="00983551">
        <w:rPr>
          <w:rFonts w:ascii="Arial" w:eastAsia="宋体" w:hAnsi="Arial" w:cs="Arial"/>
          <w:b/>
          <w:szCs w:val="24"/>
          <w:lang w:val="en-US" w:eastAsia="zh-CN"/>
        </w:rPr>
        <w:tab/>
      </w:r>
      <w:r w:rsidR="00983551" w:rsidRPr="00983551">
        <w:rPr>
          <w:rFonts w:ascii="Arial" w:eastAsia="宋体" w:hAnsi="Arial" w:cs="Arial"/>
          <w:b/>
          <w:szCs w:val="24"/>
          <w:lang w:val="en-US" w:eastAsia="zh-CN"/>
        </w:rPr>
        <w:tab/>
      </w:r>
      <w:r w:rsidR="00983551" w:rsidRPr="00983551">
        <w:rPr>
          <w:rFonts w:ascii="Arial" w:eastAsia="宋体" w:hAnsi="Arial" w:cs="Arial"/>
          <w:b/>
          <w:szCs w:val="24"/>
          <w:lang w:val="en-US" w:eastAsia="zh-CN"/>
        </w:rPr>
        <w:tab/>
      </w:r>
      <w:r w:rsidR="00983551" w:rsidRPr="00983551">
        <w:rPr>
          <w:rFonts w:ascii="Arial" w:eastAsia="宋体" w:hAnsi="Arial" w:cs="Arial"/>
          <w:b/>
          <w:szCs w:val="24"/>
          <w:lang w:val="en-US" w:eastAsia="zh-CN"/>
        </w:rPr>
        <w:tab/>
      </w:r>
      <w:r w:rsidR="00983551" w:rsidRPr="00983551">
        <w:rPr>
          <w:rFonts w:ascii="Arial" w:eastAsia="宋体" w:hAnsi="Arial" w:cs="Arial"/>
          <w:b/>
          <w:szCs w:val="24"/>
          <w:lang w:val="en-US" w:eastAsia="zh-CN"/>
        </w:rPr>
        <w:tab/>
      </w:r>
      <w:r w:rsidR="00983551" w:rsidRPr="00983551">
        <w:rPr>
          <w:rFonts w:ascii="Arial" w:eastAsia="宋体" w:hAnsi="Arial" w:cs="Arial"/>
          <w:b/>
          <w:szCs w:val="24"/>
          <w:lang w:val="en-US" w:eastAsia="zh-CN"/>
        </w:rPr>
        <w:tab/>
      </w:r>
      <w:r w:rsidR="00983551" w:rsidRPr="00983551">
        <w:rPr>
          <w:rFonts w:ascii="Arial" w:eastAsia="宋体" w:hAnsi="Arial" w:cs="Arial"/>
          <w:b/>
          <w:szCs w:val="24"/>
          <w:lang w:val="en-US" w:eastAsia="zh-CN"/>
        </w:rPr>
        <w:tab/>
      </w:r>
      <w:r w:rsidR="00E15426" w:rsidRPr="00E15426">
        <w:rPr>
          <w:rFonts w:ascii="Arial" w:eastAsia="宋体" w:hAnsi="Arial" w:cs="Arial"/>
          <w:b/>
          <w:szCs w:val="24"/>
          <w:lang w:val="en-US" w:eastAsia="zh-CN"/>
        </w:rPr>
        <w:t>R4-2319912</w:t>
      </w:r>
    </w:p>
    <w:p w14:paraId="7F136C65" w14:textId="77777777" w:rsidR="00750685" w:rsidRPr="00983551" w:rsidRDefault="00750685" w:rsidP="00983551">
      <w:pPr>
        <w:rPr>
          <w:rFonts w:ascii="Arial" w:eastAsia="宋体" w:hAnsi="Arial" w:cs="Arial"/>
          <w:b/>
          <w:szCs w:val="24"/>
          <w:lang w:val="en-US" w:eastAsia="zh-CN"/>
        </w:rPr>
      </w:pPr>
      <w:r w:rsidRPr="00983551">
        <w:rPr>
          <w:rFonts w:ascii="Arial" w:eastAsia="宋体" w:hAnsi="Arial" w:cs="Arial"/>
          <w:b/>
          <w:szCs w:val="24"/>
          <w:lang w:val="en-US" w:eastAsia="zh-CN"/>
        </w:rPr>
        <w:t>Chicago, US, November 13 – 17, 2023</w:t>
      </w:r>
    </w:p>
    <w:p w14:paraId="1D126598" w14:textId="77777777" w:rsidR="00605BD7" w:rsidRPr="00605BD7" w:rsidRDefault="00605BD7" w:rsidP="00605BD7">
      <w:pPr>
        <w:tabs>
          <w:tab w:val="center" w:pos="4536"/>
          <w:tab w:val="right" w:pos="9072"/>
        </w:tabs>
        <w:spacing w:line="276" w:lineRule="auto"/>
        <w:rPr>
          <w:rFonts w:ascii="Arial" w:eastAsiaTheme="minorEastAsia" w:hAnsi="Arial" w:cs="Arial"/>
          <w:b/>
          <w:bCs/>
          <w:szCs w:val="24"/>
          <w:lang w:eastAsia="zh-CN"/>
        </w:rPr>
      </w:pPr>
    </w:p>
    <w:p w14:paraId="65D03E46" w14:textId="5B8F2D30"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sidR="0019637E">
        <w:rPr>
          <w:rFonts w:ascii="Arial" w:eastAsia="Malgun Gothic" w:hAnsi="Arial"/>
          <w:lang w:val="en-US" w:eastAsia="en-US"/>
        </w:rPr>
        <w:t>10</w:t>
      </w:r>
    </w:p>
    <w:p w14:paraId="00F1FD44" w14:textId="661BE82F"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sidR="00427D65">
        <w:rPr>
          <w:rFonts w:ascii="Arial" w:eastAsiaTheme="minorEastAsia" w:hAnsi="Arial"/>
          <w:lang w:val="en-US" w:eastAsia="zh-CN"/>
        </w:rPr>
        <w:t>OPPO</w:t>
      </w:r>
    </w:p>
    <w:p w14:paraId="5E8DDA84" w14:textId="6867D72F" w:rsidR="009256F6" w:rsidRPr="00B82A50" w:rsidRDefault="009256F6" w:rsidP="009256F6">
      <w:pPr>
        <w:tabs>
          <w:tab w:val="left" w:pos="1985"/>
        </w:tabs>
        <w:spacing w:after="120" w:line="288" w:lineRule="auto"/>
        <w:ind w:left="2040" w:hangingChars="850" w:hanging="2040"/>
        <w:jc w:val="both"/>
        <w:rPr>
          <w:rFonts w:ascii="等线" w:eastAsiaTheme="minorEastAsia" w:hAnsi="等线" w:cs="宋体"/>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085596" w:rsidRPr="00085596">
        <w:rPr>
          <w:rFonts w:ascii="Arial" w:eastAsiaTheme="minorEastAsia" w:hAnsi="Arial" w:hint="eastAsia"/>
          <w:lang w:val="en-US" w:eastAsia="zh-CN"/>
        </w:rPr>
        <w:t>Rel-1</w:t>
      </w:r>
      <w:r w:rsidR="005A37F6">
        <w:rPr>
          <w:rFonts w:ascii="Arial" w:eastAsiaTheme="minorEastAsia" w:hAnsi="Arial"/>
          <w:lang w:val="en-US" w:eastAsia="zh-CN"/>
        </w:rPr>
        <w:t>8</w:t>
      </w:r>
      <w:r w:rsidR="00085596" w:rsidRPr="00085596">
        <w:rPr>
          <w:rFonts w:ascii="Arial" w:eastAsiaTheme="minorEastAsia" w:hAnsi="Arial" w:hint="eastAsia"/>
          <w:lang w:val="en-US" w:eastAsia="zh-CN"/>
        </w:rPr>
        <w:t xml:space="preserve">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 xml:space="preserve">for </w:t>
      </w:r>
      <w:bookmarkStart w:id="2" w:name="_Hlk149934416"/>
      <w:r w:rsidR="004E2612">
        <w:rPr>
          <w:rFonts w:ascii="Arial" w:eastAsiaTheme="minorEastAsia" w:hAnsi="Arial"/>
          <w:lang w:val="en-US" w:eastAsia="zh-CN"/>
        </w:rPr>
        <w:t xml:space="preserve">3T4R and </w:t>
      </w:r>
      <w:proofErr w:type="spellStart"/>
      <w:r w:rsidR="004E2612">
        <w:rPr>
          <w:rFonts w:ascii="Arial" w:eastAsiaTheme="minorEastAsia" w:hAnsi="Arial"/>
          <w:lang w:val="en-US" w:eastAsia="zh-CN"/>
        </w:rPr>
        <w:t>eSL</w:t>
      </w:r>
      <w:bookmarkEnd w:id="2"/>
      <w:proofErr w:type="spellEnd"/>
    </w:p>
    <w:p w14:paraId="0304D85E" w14:textId="77777777"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3" w:name="DocumentFor"/>
      <w:bookmarkEnd w:id="3"/>
      <w:r w:rsidR="000B385A">
        <w:rPr>
          <w:rFonts w:ascii="Arial" w:eastAsiaTheme="minorEastAsia" w:hAnsi="Arial" w:hint="eastAsia"/>
          <w:lang w:val="en-US" w:eastAsia="zh-CN"/>
        </w:rPr>
        <w:t>Approval</w:t>
      </w:r>
    </w:p>
    <w:p w14:paraId="6BED47FE" w14:textId="77777777" w:rsidR="009E676C" w:rsidRDefault="00083286" w:rsidP="0093552F">
      <w:pPr>
        <w:pStyle w:val="aff4"/>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14:paraId="08EFBDCF" w14:textId="4E171799" w:rsidR="007950C2" w:rsidRDefault="000B385A" w:rsidP="00384BE5">
      <w:pPr>
        <w:rPr>
          <w:rFonts w:eastAsiaTheme="minorEastAsia" w:cs="Batang"/>
          <w:sz w:val="22"/>
          <w:szCs w:val="22"/>
          <w:lang w:val="en-US" w:eastAsia="zh-CN"/>
        </w:rPr>
      </w:pPr>
      <w:r>
        <w:rPr>
          <w:rFonts w:eastAsiaTheme="minorEastAsia" w:cs="Batang" w:hint="eastAsia"/>
          <w:color w:val="000000" w:themeColor="text1"/>
          <w:sz w:val="22"/>
          <w:szCs w:val="22"/>
          <w:lang w:val="en-US" w:eastAsia="zh-CN"/>
        </w:rPr>
        <w:t>This contribution includes the RAN4 UE feature list</w:t>
      </w:r>
      <w:r w:rsidR="00E07554">
        <w:rPr>
          <w:rFonts w:eastAsiaTheme="minorEastAsia" w:cs="Batang" w:hint="eastAsia"/>
          <w:color w:val="000000" w:themeColor="text1"/>
          <w:sz w:val="22"/>
          <w:szCs w:val="22"/>
          <w:lang w:val="en-US" w:eastAsia="zh-CN"/>
        </w:rPr>
        <w:t xml:space="preserve"> for Rel-1</w:t>
      </w:r>
      <w:r w:rsidR="005A37F6">
        <w:rPr>
          <w:rFonts w:eastAsiaTheme="minorEastAsia" w:cs="Batang"/>
          <w:color w:val="000000" w:themeColor="text1"/>
          <w:sz w:val="22"/>
          <w:szCs w:val="22"/>
          <w:lang w:val="en-US" w:eastAsia="zh-CN"/>
        </w:rPr>
        <w:t>8</w:t>
      </w:r>
      <w:r w:rsidR="00E07554">
        <w:rPr>
          <w:rFonts w:eastAsiaTheme="minorEastAsia" w:cs="Batang" w:hint="eastAsia"/>
          <w:color w:val="000000" w:themeColor="text1"/>
          <w:sz w:val="22"/>
          <w:szCs w:val="22"/>
          <w:lang w:val="en-US" w:eastAsia="zh-CN"/>
        </w:rPr>
        <w:t xml:space="preserve"> </w:t>
      </w:r>
      <w:r w:rsidR="0042271D" w:rsidRPr="0042271D">
        <w:rPr>
          <w:rFonts w:eastAsiaTheme="minorEastAsia" w:cs="Batang"/>
          <w:color w:val="000000" w:themeColor="text1"/>
          <w:sz w:val="22"/>
          <w:szCs w:val="22"/>
          <w:lang w:val="en-US" w:eastAsia="zh-CN"/>
        </w:rPr>
        <w:t xml:space="preserve">3T4R and </w:t>
      </w:r>
      <w:proofErr w:type="spellStart"/>
      <w:r w:rsidR="0042271D" w:rsidRPr="0042271D">
        <w:rPr>
          <w:rFonts w:eastAsiaTheme="minorEastAsia" w:cs="Batang"/>
          <w:color w:val="000000" w:themeColor="text1"/>
          <w:sz w:val="22"/>
          <w:szCs w:val="22"/>
          <w:lang w:val="en-US" w:eastAsia="zh-CN"/>
        </w:rPr>
        <w:t>eSL</w:t>
      </w:r>
      <w:proofErr w:type="spellEnd"/>
      <w:r w:rsidR="0042271D">
        <w:rPr>
          <w:rFonts w:eastAsiaTheme="minorEastAsia" w:cs="Batang"/>
          <w:color w:val="000000" w:themeColor="text1"/>
          <w:sz w:val="22"/>
          <w:szCs w:val="22"/>
          <w:lang w:val="en-US" w:eastAsia="zh-CN"/>
        </w:rPr>
        <w:t>.</w:t>
      </w:r>
    </w:p>
    <w:p w14:paraId="53301101" w14:textId="77777777" w:rsidR="0042271D" w:rsidRDefault="0042271D" w:rsidP="00384BE5">
      <w:pPr>
        <w:rPr>
          <w:rFonts w:eastAsiaTheme="minorEastAsia" w:cs="Batang"/>
          <w:color w:val="000000" w:themeColor="text1"/>
          <w:sz w:val="22"/>
          <w:szCs w:val="22"/>
          <w:lang w:val="en-US" w:eastAsia="zh-CN"/>
        </w:rPr>
      </w:pPr>
    </w:p>
    <w:p w14:paraId="07D04268" w14:textId="35D7FB4F" w:rsidR="005347D8" w:rsidRPr="00747FCD" w:rsidRDefault="00584BD7" w:rsidP="00747FCD">
      <w:pPr>
        <w:pStyle w:val="aff4"/>
        <w:keepNext/>
        <w:keepLines/>
        <w:numPr>
          <w:ilvl w:val="0"/>
          <w:numId w:val="1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747FCD">
        <w:rPr>
          <w:rFonts w:ascii="Arial" w:eastAsia="Batang" w:hAnsi="Arial" w:cs="Arial"/>
          <w:sz w:val="28"/>
          <w:szCs w:val="28"/>
          <w:lang w:val="en-US" w:eastAsia="ko-KR"/>
        </w:rPr>
        <w:t>4Rx_low_NR_band_handheld_3Tx_NR_CA_ENDC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5347D8" w14:paraId="52290F72" w14:textId="77777777" w:rsidTr="007E0B6E">
        <w:trPr>
          <w:trHeight w:val="20"/>
        </w:trPr>
        <w:tc>
          <w:tcPr>
            <w:tcW w:w="1129" w:type="dxa"/>
            <w:shd w:val="clear" w:color="auto" w:fill="auto"/>
          </w:tcPr>
          <w:p w14:paraId="5B90510B"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4A81F4DA"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769B3193"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AC9C133" w14:textId="77777777" w:rsidR="005347D8" w:rsidRDefault="005347D8" w:rsidP="007E0B6E">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14:paraId="69059179" w14:textId="77777777" w:rsidR="005347D8" w:rsidRDefault="005347D8" w:rsidP="007E0B6E">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14:paraId="15AAC7E5"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3C3561C"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07CB59AD"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1F3BEBBC" w14:textId="77777777" w:rsidR="005347D8" w:rsidRDefault="005347D8" w:rsidP="007E0B6E">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14:paraId="58CF5360" w14:textId="77777777" w:rsidR="005347D8" w:rsidRDefault="005347D8" w:rsidP="007E0B6E">
            <w:pPr>
              <w:keepNext/>
              <w:keepLines/>
              <w:rPr>
                <w:rFonts w:ascii="Arial" w:eastAsia="宋体" w:hAnsi="Arial" w:cs="Arial"/>
                <w:b/>
                <w:color w:val="000000"/>
                <w:sz w:val="18"/>
              </w:rPr>
            </w:pPr>
            <w:r>
              <w:rPr>
                <w:rFonts w:ascii="Arial" w:eastAsia="宋体" w:hAnsi="Arial" w:cs="Arial"/>
                <w:b/>
                <w:color w:val="000000"/>
                <w:sz w:val="18"/>
              </w:rPr>
              <w:t>Type</w:t>
            </w:r>
          </w:p>
          <w:p w14:paraId="24BE800A" w14:textId="77777777" w:rsidR="005347D8" w:rsidRDefault="005347D8" w:rsidP="007E0B6E">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B42C445"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0B704D3B"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6E4F92D1"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DC05994"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7397422"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347D8" w14:paraId="59BE78A8" w14:textId="77777777" w:rsidTr="007E0B6E">
        <w:trPr>
          <w:trHeight w:val="363"/>
        </w:trPr>
        <w:tc>
          <w:tcPr>
            <w:tcW w:w="1129" w:type="dxa"/>
            <w:shd w:val="clear" w:color="auto" w:fill="auto"/>
          </w:tcPr>
          <w:p w14:paraId="6C46EC2F" w14:textId="3949AC6B" w:rsidR="005347D8" w:rsidRPr="00584BD7" w:rsidRDefault="00584BD7" w:rsidP="00584BD7">
            <w:pPr>
              <w:autoSpaceDE w:val="0"/>
              <w:autoSpaceDN w:val="0"/>
              <w:adjustRightInd w:val="0"/>
              <w:snapToGrid w:val="0"/>
              <w:spacing w:afterLines="50" w:after="163"/>
              <w:contextualSpacing/>
              <w:rPr>
                <w:rFonts w:ascii="Arial" w:eastAsia="宋体" w:hAnsi="Arial" w:cs="Arial"/>
                <w:color w:val="000000"/>
                <w:sz w:val="18"/>
                <w:lang w:val="en-US" w:eastAsia="zh-CN"/>
              </w:rPr>
            </w:pPr>
            <w:r>
              <w:rPr>
                <w:rFonts w:ascii="Arial" w:eastAsia="宋体" w:hAnsi="Arial" w:cs="Arial" w:hint="eastAsia"/>
                <w:color w:val="000000"/>
                <w:sz w:val="18"/>
                <w:lang w:val="en-US" w:eastAsia="zh-CN"/>
              </w:rPr>
              <w:t>4</w:t>
            </w:r>
            <w:r>
              <w:rPr>
                <w:rFonts w:ascii="Arial" w:eastAsia="宋体" w:hAnsi="Arial" w:cs="Arial"/>
                <w:color w:val="000000"/>
                <w:sz w:val="18"/>
                <w:lang w:val="en-US" w:eastAsia="zh-CN"/>
              </w:rPr>
              <w:t>4</w:t>
            </w:r>
            <w:r w:rsidR="003D2509">
              <w:rPr>
                <w:rFonts w:ascii="Arial" w:eastAsia="宋体" w:hAnsi="Arial" w:cs="Arial"/>
                <w:color w:val="000000"/>
                <w:sz w:val="18"/>
                <w:lang w:val="en-US" w:eastAsia="zh-CN"/>
              </w:rPr>
              <w:t xml:space="preserve"> </w:t>
            </w:r>
            <w:r w:rsidR="00C252F0" w:rsidRPr="00C252F0">
              <w:rPr>
                <w:rFonts w:ascii="Arial" w:eastAsia="宋体" w:hAnsi="Arial" w:cs="Arial"/>
                <w:color w:val="000000"/>
                <w:sz w:val="18"/>
                <w:lang w:val="en-US" w:eastAsia="zh-CN"/>
              </w:rPr>
              <w:t>4Rx_low_NR_band_handheld_3Tx_NR_CA_ENDC</w:t>
            </w:r>
          </w:p>
        </w:tc>
        <w:tc>
          <w:tcPr>
            <w:tcW w:w="709" w:type="dxa"/>
            <w:shd w:val="clear" w:color="auto" w:fill="auto"/>
          </w:tcPr>
          <w:p w14:paraId="77DFC04E" w14:textId="7F0873C8" w:rsidR="005347D8" w:rsidRPr="00192B25" w:rsidRDefault="005347D8" w:rsidP="007E0B6E">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44</w:t>
            </w:r>
            <w:r w:rsidRPr="00192B25">
              <w:rPr>
                <w:rFonts w:ascii="Arial" w:eastAsiaTheme="minorEastAsia" w:hAnsi="Arial" w:cs="Arial"/>
                <w:bCs/>
                <w:color w:val="000000"/>
                <w:sz w:val="18"/>
                <w:lang w:eastAsia="zh-CN"/>
              </w:rPr>
              <w:t>-1</w:t>
            </w:r>
          </w:p>
        </w:tc>
        <w:tc>
          <w:tcPr>
            <w:tcW w:w="1559" w:type="dxa"/>
            <w:shd w:val="clear" w:color="auto" w:fill="auto"/>
          </w:tcPr>
          <w:p w14:paraId="5DE16CA4" w14:textId="4D05BD58" w:rsidR="005347D8" w:rsidRPr="0055350B" w:rsidRDefault="0055350B" w:rsidP="007E0B6E">
            <w:pPr>
              <w:keepNext/>
              <w:keepLines/>
              <w:overflowPunct w:val="0"/>
              <w:autoSpaceDE w:val="0"/>
              <w:autoSpaceDN w:val="0"/>
              <w:adjustRightInd w:val="0"/>
              <w:textAlignment w:val="baseline"/>
              <w:rPr>
                <w:rFonts w:ascii="Arial" w:eastAsiaTheme="minorEastAsia" w:hAnsi="Arial" w:cs="Arial"/>
                <w:color w:val="000000"/>
                <w:sz w:val="18"/>
                <w:lang w:eastAsia="zh-CN"/>
              </w:rPr>
            </w:pPr>
            <w:proofErr w:type="spellStart"/>
            <w:r w:rsidRPr="0055350B">
              <w:rPr>
                <w:rFonts w:ascii="Arial" w:eastAsiaTheme="minorEastAsia" w:hAnsi="Arial" w:cs="Arial"/>
                <w:color w:val="000000"/>
                <w:sz w:val="18"/>
                <w:lang w:eastAsia="zh-CN"/>
              </w:rPr>
              <w:t>TxD</w:t>
            </w:r>
            <w:proofErr w:type="spellEnd"/>
            <w:r w:rsidRPr="0055350B">
              <w:rPr>
                <w:rFonts w:ascii="Arial" w:eastAsiaTheme="minorEastAsia" w:hAnsi="Arial" w:cs="Arial"/>
                <w:color w:val="000000"/>
                <w:sz w:val="18"/>
                <w:lang w:eastAsia="zh-CN"/>
              </w:rPr>
              <w:t xml:space="preserve"> capability for 3Tx inter-band</w:t>
            </w:r>
          </w:p>
        </w:tc>
        <w:tc>
          <w:tcPr>
            <w:tcW w:w="5103" w:type="dxa"/>
            <w:shd w:val="clear" w:color="auto" w:fill="auto"/>
          </w:tcPr>
          <w:p w14:paraId="2C11B69B" w14:textId="3C8C4D59" w:rsidR="005347D8" w:rsidRPr="0055350B" w:rsidRDefault="0055350B" w:rsidP="0055350B">
            <w:pPr>
              <w:keepNext/>
              <w:keepLines/>
              <w:overflowPunct w:val="0"/>
              <w:autoSpaceDE w:val="0"/>
              <w:autoSpaceDN w:val="0"/>
              <w:adjustRightInd w:val="0"/>
              <w:textAlignment w:val="baseline"/>
              <w:rPr>
                <w:rFonts w:ascii="Arial" w:eastAsiaTheme="minorEastAsia" w:hAnsi="Arial" w:cs="Arial"/>
                <w:color w:val="000000"/>
                <w:sz w:val="18"/>
                <w:lang w:eastAsia="zh-CN"/>
              </w:rPr>
            </w:pPr>
            <w:r>
              <w:rPr>
                <w:rFonts w:ascii="Arial" w:eastAsiaTheme="minorEastAsia" w:hAnsi="Arial" w:cs="Arial"/>
                <w:color w:val="000000"/>
                <w:sz w:val="18"/>
                <w:lang w:eastAsia="zh-CN"/>
              </w:rPr>
              <w:t xml:space="preserve">Indicate whether UE supports </w:t>
            </w:r>
            <w:r w:rsidRPr="0055350B">
              <w:rPr>
                <w:rFonts w:ascii="Arial" w:eastAsiaTheme="minorEastAsia" w:hAnsi="Arial" w:cs="Arial"/>
                <w:color w:val="000000"/>
                <w:sz w:val="18"/>
                <w:lang w:eastAsia="zh-CN"/>
              </w:rPr>
              <w:t>Tx</w:t>
            </w:r>
            <w:r w:rsidR="00735CCE">
              <w:rPr>
                <w:rFonts w:ascii="Arial" w:eastAsiaTheme="minorEastAsia" w:hAnsi="Arial" w:cs="Arial"/>
                <w:color w:val="000000"/>
                <w:sz w:val="18"/>
                <w:lang w:eastAsia="zh-CN"/>
              </w:rPr>
              <w:t xml:space="preserve"> Diversity</w:t>
            </w:r>
            <w:r>
              <w:rPr>
                <w:rFonts w:ascii="Arial" w:eastAsiaTheme="minorEastAsia" w:hAnsi="Arial" w:cs="Arial"/>
                <w:color w:val="000000"/>
                <w:sz w:val="18"/>
                <w:lang w:eastAsia="zh-CN"/>
              </w:rPr>
              <w:t xml:space="preserve"> in a</w:t>
            </w:r>
            <w:r w:rsidRPr="0055350B">
              <w:rPr>
                <w:rFonts w:ascii="Arial" w:eastAsiaTheme="minorEastAsia" w:hAnsi="Arial" w:cs="Arial"/>
                <w:color w:val="000000"/>
                <w:sz w:val="18"/>
                <w:lang w:eastAsia="zh-CN"/>
              </w:rPr>
              <w:t xml:space="preserve"> band </w:t>
            </w:r>
            <w:r>
              <w:rPr>
                <w:rFonts w:ascii="Arial" w:eastAsiaTheme="minorEastAsia" w:hAnsi="Arial" w:cs="Arial"/>
                <w:color w:val="000000"/>
                <w:sz w:val="18"/>
                <w:lang w:eastAsia="zh-CN"/>
              </w:rPr>
              <w:t>under</w:t>
            </w:r>
            <w:r w:rsidRPr="0055350B">
              <w:rPr>
                <w:rFonts w:ascii="Arial" w:eastAsiaTheme="minorEastAsia" w:hAnsi="Arial" w:cs="Arial"/>
                <w:color w:val="000000"/>
                <w:sz w:val="18"/>
                <w:lang w:eastAsia="zh-CN"/>
              </w:rPr>
              <w:t xml:space="preserve"> a band combination</w:t>
            </w:r>
          </w:p>
        </w:tc>
        <w:tc>
          <w:tcPr>
            <w:tcW w:w="1560" w:type="dxa"/>
            <w:shd w:val="clear" w:color="auto" w:fill="auto"/>
          </w:tcPr>
          <w:p w14:paraId="3E9728C8"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48045DA4" w14:textId="7DFFB179" w:rsidR="005347D8" w:rsidRPr="00F75695" w:rsidRDefault="00735CCE" w:rsidP="007E0B6E">
            <w:pPr>
              <w:keepNext/>
              <w:keepLines/>
              <w:overflowPunct w:val="0"/>
              <w:autoSpaceDE w:val="0"/>
              <w:autoSpaceDN w:val="0"/>
              <w:adjustRightInd w:val="0"/>
              <w:jc w:val="center"/>
              <w:textAlignment w:val="baseline"/>
              <w:rPr>
                <w:rFonts w:ascii="Arial" w:eastAsiaTheme="minorEastAsia" w:hAnsi="Arial" w:cs="Arial"/>
                <w:color w:val="000000"/>
                <w:sz w:val="18"/>
                <w:lang w:eastAsia="zh-CN"/>
              </w:rPr>
            </w:pPr>
            <w:r w:rsidRPr="00F75695">
              <w:rPr>
                <w:rFonts w:ascii="Arial" w:eastAsiaTheme="minorEastAsia" w:hAnsi="Arial" w:cs="Arial" w:hint="eastAsia"/>
                <w:color w:val="000000"/>
                <w:sz w:val="18"/>
                <w:lang w:eastAsia="zh-CN"/>
              </w:rPr>
              <w:t>Y</w:t>
            </w:r>
            <w:r w:rsidRPr="00F75695">
              <w:rPr>
                <w:rFonts w:ascii="Arial" w:eastAsiaTheme="minorEastAsia" w:hAnsi="Arial" w:cs="Arial"/>
                <w:color w:val="000000"/>
                <w:sz w:val="18"/>
                <w:lang w:eastAsia="zh-CN"/>
              </w:rPr>
              <w:t>es</w:t>
            </w:r>
          </w:p>
        </w:tc>
        <w:tc>
          <w:tcPr>
            <w:tcW w:w="1559" w:type="dxa"/>
            <w:shd w:val="clear" w:color="auto" w:fill="auto"/>
          </w:tcPr>
          <w:p w14:paraId="6A894660" w14:textId="77777777" w:rsidR="005347D8" w:rsidRDefault="005347D8" w:rsidP="007E0B6E">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2F5DBCFF" w14:textId="1C56D981" w:rsidR="005347D8" w:rsidRPr="001E2442" w:rsidRDefault="001E2442" w:rsidP="007E0B6E">
            <w:pPr>
              <w:keepNext/>
              <w:keepLines/>
              <w:rPr>
                <w:rFonts w:ascii="Arial" w:eastAsia="宋体" w:hAnsi="Arial" w:cs="Arial"/>
                <w:color w:val="000000"/>
                <w:sz w:val="18"/>
                <w:lang w:eastAsia="zh-CN"/>
              </w:rPr>
            </w:pPr>
            <w:r w:rsidRPr="001E2442">
              <w:rPr>
                <w:rFonts w:ascii="Arial" w:eastAsia="宋体" w:hAnsi="Arial" w:cs="Arial" w:hint="eastAsia"/>
                <w:color w:val="000000"/>
                <w:sz w:val="18"/>
                <w:lang w:eastAsia="zh-CN"/>
              </w:rPr>
              <w:t>U</w:t>
            </w:r>
            <w:r w:rsidRPr="001E2442">
              <w:rPr>
                <w:rFonts w:ascii="Arial" w:eastAsia="宋体" w:hAnsi="Arial" w:cs="Arial"/>
                <w:color w:val="000000"/>
                <w:sz w:val="18"/>
                <w:lang w:eastAsia="zh-CN"/>
              </w:rPr>
              <w:t xml:space="preserve">E cannot transmit with 2Tx chain in a band under a band combination with </w:t>
            </w:r>
            <w:r>
              <w:rPr>
                <w:rFonts w:ascii="Arial" w:eastAsia="宋体" w:hAnsi="Arial" w:cs="Arial"/>
                <w:color w:val="000000"/>
                <w:sz w:val="18"/>
                <w:lang w:eastAsia="zh-CN"/>
              </w:rPr>
              <w:t xml:space="preserve">Tx </w:t>
            </w:r>
            <w:r w:rsidRPr="001E2442">
              <w:rPr>
                <w:rFonts w:ascii="Arial" w:eastAsia="宋体" w:hAnsi="Arial" w:cs="Arial"/>
                <w:color w:val="000000"/>
                <w:sz w:val="18"/>
                <w:lang w:eastAsia="zh-CN"/>
              </w:rPr>
              <w:t>diversity</w:t>
            </w:r>
          </w:p>
        </w:tc>
        <w:tc>
          <w:tcPr>
            <w:tcW w:w="1276" w:type="dxa"/>
            <w:shd w:val="clear" w:color="auto" w:fill="auto"/>
          </w:tcPr>
          <w:p w14:paraId="3A286099" w14:textId="471737D5" w:rsidR="005347D8" w:rsidRPr="001E2442" w:rsidRDefault="001E2442" w:rsidP="007E0B6E">
            <w:pPr>
              <w:keepNext/>
              <w:keepLines/>
              <w:rPr>
                <w:rFonts w:ascii="Arial" w:eastAsia="宋体" w:hAnsi="Arial" w:cs="Arial"/>
                <w:color w:val="000000"/>
                <w:sz w:val="18"/>
                <w:lang w:eastAsia="zh-CN"/>
              </w:rPr>
            </w:pPr>
            <w:r w:rsidRPr="001E2442">
              <w:rPr>
                <w:rFonts w:ascii="Arial" w:eastAsia="宋体" w:hAnsi="Arial" w:cs="Arial" w:hint="eastAsia"/>
                <w:color w:val="000000"/>
                <w:sz w:val="18"/>
                <w:lang w:eastAsia="zh-CN"/>
              </w:rPr>
              <w:t>P</w:t>
            </w:r>
            <w:r w:rsidRPr="001E2442">
              <w:rPr>
                <w:rFonts w:ascii="Arial" w:eastAsia="宋体" w:hAnsi="Arial" w:cs="Arial"/>
                <w:color w:val="000000"/>
                <w:sz w:val="18"/>
                <w:lang w:eastAsia="zh-CN"/>
              </w:rPr>
              <w:t>er FS</w:t>
            </w:r>
          </w:p>
        </w:tc>
        <w:tc>
          <w:tcPr>
            <w:tcW w:w="992" w:type="dxa"/>
            <w:shd w:val="clear" w:color="auto" w:fill="auto"/>
          </w:tcPr>
          <w:p w14:paraId="3A0E9EE1" w14:textId="1BA00AB6" w:rsidR="005347D8" w:rsidRPr="001E2442" w:rsidRDefault="001E2442" w:rsidP="007E0B6E">
            <w:pPr>
              <w:keepNext/>
              <w:keepLines/>
              <w:overflowPunct w:val="0"/>
              <w:autoSpaceDE w:val="0"/>
              <w:autoSpaceDN w:val="0"/>
              <w:adjustRightInd w:val="0"/>
              <w:jc w:val="center"/>
              <w:textAlignment w:val="baseline"/>
              <w:rPr>
                <w:rFonts w:ascii="Arial" w:eastAsiaTheme="minorEastAsia" w:hAnsi="Arial" w:cs="Arial"/>
                <w:color w:val="000000"/>
                <w:sz w:val="18"/>
                <w:lang w:eastAsia="zh-CN"/>
              </w:rPr>
            </w:pPr>
            <w:r w:rsidRPr="001E2442">
              <w:rPr>
                <w:rFonts w:ascii="Arial" w:eastAsiaTheme="minorEastAsia" w:hAnsi="Arial" w:cs="Arial" w:hint="eastAsia"/>
                <w:color w:val="000000"/>
                <w:sz w:val="18"/>
                <w:lang w:eastAsia="zh-CN"/>
              </w:rPr>
              <w:t>N</w:t>
            </w:r>
            <w:r w:rsidRPr="001E2442">
              <w:rPr>
                <w:rFonts w:ascii="Arial" w:eastAsiaTheme="minorEastAsia" w:hAnsi="Arial" w:cs="Arial"/>
                <w:color w:val="000000"/>
                <w:sz w:val="18"/>
                <w:lang w:eastAsia="zh-CN"/>
              </w:rPr>
              <w:t>o</w:t>
            </w:r>
          </w:p>
        </w:tc>
        <w:tc>
          <w:tcPr>
            <w:tcW w:w="993" w:type="dxa"/>
            <w:shd w:val="clear" w:color="auto" w:fill="auto"/>
          </w:tcPr>
          <w:p w14:paraId="5DF1FAA6" w14:textId="5A6F446F" w:rsidR="005347D8" w:rsidRPr="00703C90" w:rsidRDefault="001E2442" w:rsidP="007E0B6E">
            <w:pPr>
              <w:keepNext/>
              <w:keepLines/>
              <w:overflowPunct w:val="0"/>
              <w:autoSpaceDE w:val="0"/>
              <w:autoSpaceDN w:val="0"/>
              <w:adjustRightInd w:val="0"/>
              <w:jc w:val="center"/>
              <w:textAlignment w:val="baseline"/>
              <w:rPr>
                <w:rFonts w:ascii="Arial" w:eastAsiaTheme="minorEastAsia" w:hAnsi="Arial" w:cs="Arial"/>
                <w:color w:val="000000"/>
                <w:sz w:val="18"/>
                <w:lang w:eastAsia="zh-CN"/>
              </w:rPr>
            </w:pPr>
            <w:r w:rsidRPr="00703C90">
              <w:rPr>
                <w:rFonts w:ascii="Arial" w:eastAsiaTheme="minorEastAsia" w:hAnsi="Arial" w:cs="Arial" w:hint="eastAsia"/>
                <w:color w:val="000000"/>
                <w:sz w:val="18"/>
                <w:lang w:eastAsia="zh-CN"/>
              </w:rPr>
              <w:t>F</w:t>
            </w:r>
            <w:r w:rsidRPr="00703C90">
              <w:rPr>
                <w:rFonts w:ascii="Arial" w:eastAsiaTheme="minorEastAsia" w:hAnsi="Arial" w:cs="Arial"/>
                <w:color w:val="000000"/>
                <w:sz w:val="18"/>
                <w:lang w:eastAsia="zh-CN"/>
              </w:rPr>
              <w:t>R1 only</w:t>
            </w:r>
          </w:p>
        </w:tc>
        <w:tc>
          <w:tcPr>
            <w:tcW w:w="1842" w:type="dxa"/>
          </w:tcPr>
          <w:p w14:paraId="27299523"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014B2999"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3B8789CE" w14:textId="1A8D843A" w:rsidR="005347D8" w:rsidRPr="00F05BD4" w:rsidRDefault="00703C90" w:rsidP="00F05BD4">
            <w:pPr>
              <w:pStyle w:val="TAL"/>
              <w:rPr>
                <w:rFonts w:eastAsia="宋体" w:cs="Arial"/>
                <w:szCs w:val="18"/>
                <w:lang w:eastAsia="zh-CN"/>
              </w:rPr>
            </w:pPr>
            <w:r w:rsidRPr="005921B6">
              <w:rPr>
                <w:rFonts w:eastAsia="宋体" w:cs="Arial"/>
                <w:szCs w:val="18"/>
                <w:lang w:eastAsia="zh-CN"/>
              </w:rPr>
              <w:t>Optional</w:t>
            </w:r>
            <w:r w:rsidR="00F05BD4" w:rsidRPr="005921B6">
              <w:rPr>
                <w:rFonts w:eastAsia="宋体" w:cs="Arial"/>
                <w:szCs w:val="18"/>
                <w:lang w:eastAsia="zh-CN"/>
              </w:rPr>
              <w:t xml:space="preserve"> </w:t>
            </w:r>
            <w:r w:rsidR="00F05BD4" w:rsidRPr="005921B6">
              <w:rPr>
                <w:rFonts w:eastAsia="宋体" w:cs="Arial"/>
                <w:szCs w:val="18"/>
                <w:lang w:eastAsia="zh-CN"/>
              </w:rPr>
              <w:t>with capability signalling</w:t>
            </w:r>
          </w:p>
        </w:tc>
      </w:tr>
    </w:tbl>
    <w:p w14:paraId="059FC7F9" w14:textId="77777777" w:rsidR="000E6811" w:rsidRPr="00192B25" w:rsidRDefault="000E6811" w:rsidP="000E6811">
      <w:pPr>
        <w:rPr>
          <w:rFonts w:eastAsia="Malgun Gothic"/>
          <w:lang w:val="en-US" w:eastAsia="ko-KR"/>
        </w:rPr>
      </w:pPr>
    </w:p>
    <w:p w14:paraId="5DC745DD" w14:textId="22ACD9C8" w:rsidR="000E6811" w:rsidRPr="00747FCD" w:rsidRDefault="00584BD7" w:rsidP="00747FCD">
      <w:pPr>
        <w:pStyle w:val="aff4"/>
        <w:keepNext/>
        <w:keepLines/>
        <w:numPr>
          <w:ilvl w:val="0"/>
          <w:numId w:val="17"/>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747FCD">
        <w:rPr>
          <w:rFonts w:ascii="Arial" w:eastAsia="Batang" w:hAnsi="Arial" w:cs="Arial"/>
          <w:sz w:val="28"/>
          <w:szCs w:val="28"/>
          <w:lang w:val="en-US" w:eastAsia="ko-KR"/>
        </w:rPr>
        <w:lastRenderedPageBreak/>
        <w:t>NR_SL_enh2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75695" w14:paraId="790704BE" w14:textId="77777777" w:rsidTr="00273C33">
        <w:trPr>
          <w:trHeight w:val="20"/>
        </w:trPr>
        <w:tc>
          <w:tcPr>
            <w:tcW w:w="1129" w:type="dxa"/>
            <w:shd w:val="clear" w:color="auto" w:fill="auto"/>
          </w:tcPr>
          <w:p w14:paraId="2F2CFC0D" w14:textId="77777777" w:rsidR="00F75695" w:rsidRDefault="00F75695" w:rsidP="00273C33">
            <w:pPr>
              <w:keepNext/>
              <w:keepLines/>
              <w:jc w:val="center"/>
              <w:rPr>
                <w:rFonts w:ascii="Arial" w:hAnsi="Arial" w:cs="Arial"/>
                <w:b/>
                <w:color w:val="000000"/>
                <w:sz w:val="18"/>
              </w:rPr>
            </w:pPr>
            <w:r>
              <w:rPr>
                <w:rFonts w:ascii="Arial" w:hAnsi="Arial" w:cs="Arial"/>
                <w:b/>
                <w:color w:val="000000"/>
                <w:sz w:val="18"/>
              </w:rPr>
              <w:t>Features</w:t>
            </w:r>
          </w:p>
        </w:tc>
        <w:tc>
          <w:tcPr>
            <w:tcW w:w="709" w:type="dxa"/>
            <w:shd w:val="clear" w:color="auto" w:fill="auto"/>
          </w:tcPr>
          <w:p w14:paraId="6BCE54AA" w14:textId="77777777" w:rsidR="00F75695" w:rsidRDefault="00F75695" w:rsidP="00273C33">
            <w:pPr>
              <w:keepNext/>
              <w:keepLines/>
              <w:jc w:val="center"/>
              <w:rPr>
                <w:rFonts w:ascii="Arial" w:hAnsi="Arial" w:cs="Arial"/>
                <w:b/>
                <w:color w:val="000000"/>
                <w:sz w:val="18"/>
              </w:rPr>
            </w:pPr>
            <w:r>
              <w:rPr>
                <w:rFonts w:ascii="Arial" w:hAnsi="Arial" w:cs="Arial"/>
                <w:b/>
                <w:color w:val="000000"/>
                <w:sz w:val="18"/>
              </w:rPr>
              <w:t>Index</w:t>
            </w:r>
          </w:p>
        </w:tc>
        <w:tc>
          <w:tcPr>
            <w:tcW w:w="1559" w:type="dxa"/>
            <w:shd w:val="clear" w:color="auto" w:fill="auto"/>
          </w:tcPr>
          <w:p w14:paraId="6592E4B5" w14:textId="77777777" w:rsidR="00F75695" w:rsidRDefault="00F75695" w:rsidP="00273C33">
            <w:pPr>
              <w:keepNext/>
              <w:keepLines/>
              <w:jc w:val="center"/>
              <w:rPr>
                <w:rFonts w:ascii="Arial" w:hAnsi="Arial" w:cs="Arial"/>
                <w:b/>
                <w:color w:val="000000"/>
                <w:sz w:val="18"/>
              </w:rPr>
            </w:pPr>
            <w:r>
              <w:rPr>
                <w:rFonts w:ascii="Arial" w:hAnsi="Arial" w:cs="Arial"/>
                <w:b/>
                <w:color w:val="000000"/>
                <w:sz w:val="18"/>
              </w:rPr>
              <w:t>Feature group</w:t>
            </w:r>
          </w:p>
        </w:tc>
        <w:tc>
          <w:tcPr>
            <w:tcW w:w="5103" w:type="dxa"/>
            <w:shd w:val="clear" w:color="auto" w:fill="auto"/>
          </w:tcPr>
          <w:p w14:paraId="4F5CE3C5" w14:textId="77777777" w:rsidR="00F75695" w:rsidRDefault="00F75695" w:rsidP="00273C33">
            <w:pPr>
              <w:keepNext/>
              <w:keepLines/>
              <w:jc w:val="center"/>
              <w:rPr>
                <w:rFonts w:ascii="Arial" w:eastAsia="宋体" w:hAnsi="Arial" w:cs="Arial"/>
                <w:b/>
                <w:color w:val="000000"/>
                <w:sz w:val="18"/>
                <w:lang w:eastAsia="zh-CN"/>
              </w:rPr>
            </w:pPr>
            <w:r>
              <w:rPr>
                <w:rFonts w:ascii="Arial" w:hAnsi="Arial" w:cs="Arial"/>
                <w:b/>
                <w:color w:val="000000"/>
                <w:sz w:val="18"/>
              </w:rPr>
              <w:t>Components</w:t>
            </w:r>
          </w:p>
          <w:p w14:paraId="399AEB9C" w14:textId="77777777" w:rsidR="00F75695" w:rsidRDefault="00F75695" w:rsidP="00273C33">
            <w:pPr>
              <w:keepNext/>
              <w:keepLines/>
              <w:jc w:val="center"/>
              <w:rPr>
                <w:rFonts w:ascii="Arial" w:eastAsia="宋体" w:hAnsi="Arial" w:cs="Arial"/>
                <w:b/>
                <w:color w:val="000000"/>
                <w:sz w:val="18"/>
                <w:lang w:eastAsia="zh-CN"/>
              </w:rPr>
            </w:pPr>
          </w:p>
        </w:tc>
        <w:tc>
          <w:tcPr>
            <w:tcW w:w="1560" w:type="dxa"/>
            <w:shd w:val="clear" w:color="auto" w:fill="auto"/>
          </w:tcPr>
          <w:p w14:paraId="074DA0DC" w14:textId="77777777" w:rsidR="00F75695" w:rsidRDefault="00F75695" w:rsidP="00273C33">
            <w:pPr>
              <w:keepNext/>
              <w:keepLines/>
              <w:jc w:val="center"/>
              <w:rPr>
                <w:rFonts w:ascii="Arial" w:hAnsi="Arial" w:cs="Arial"/>
                <w:b/>
                <w:color w:val="000000"/>
                <w:sz w:val="18"/>
              </w:rPr>
            </w:pPr>
            <w:r>
              <w:rPr>
                <w:rFonts w:ascii="Arial" w:hAnsi="Arial" w:cs="Arial"/>
                <w:b/>
                <w:color w:val="000000"/>
                <w:sz w:val="18"/>
              </w:rPr>
              <w:t>Prerequisite feature groups</w:t>
            </w:r>
          </w:p>
        </w:tc>
        <w:tc>
          <w:tcPr>
            <w:tcW w:w="1134" w:type="dxa"/>
            <w:shd w:val="clear" w:color="auto" w:fill="auto"/>
          </w:tcPr>
          <w:p w14:paraId="4820BB96" w14:textId="77777777" w:rsidR="00F75695" w:rsidRDefault="00F75695" w:rsidP="00273C33">
            <w:pPr>
              <w:keepNext/>
              <w:keepLines/>
              <w:jc w:val="center"/>
              <w:rPr>
                <w:rFonts w:ascii="Arial" w:hAnsi="Arial" w:cs="Arial"/>
                <w:b/>
                <w:color w:val="000000"/>
                <w:sz w:val="18"/>
              </w:rPr>
            </w:pPr>
            <w:r>
              <w:rPr>
                <w:rFonts w:ascii="Arial" w:hAnsi="Arial" w:cs="Arial"/>
                <w:b/>
                <w:color w:val="000000"/>
                <w:sz w:val="18"/>
              </w:rPr>
              <w:t xml:space="preserve">Need for the </w:t>
            </w:r>
            <w:proofErr w:type="spellStart"/>
            <w:r>
              <w:rPr>
                <w:rFonts w:ascii="Arial" w:hAnsi="Arial" w:cs="Arial"/>
                <w:b/>
                <w:color w:val="000000"/>
                <w:sz w:val="18"/>
              </w:rPr>
              <w:t>gNB</w:t>
            </w:r>
            <w:proofErr w:type="spellEnd"/>
            <w:r>
              <w:rPr>
                <w:rFonts w:ascii="Arial" w:hAnsi="Arial" w:cs="Arial"/>
                <w:b/>
                <w:color w:val="000000"/>
                <w:sz w:val="18"/>
              </w:rPr>
              <w:t xml:space="preserve"> to know if the feature is supported</w:t>
            </w:r>
          </w:p>
        </w:tc>
        <w:tc>
          <w:tcPr>
            <w:tcW w:w="1559" w:type="dxa"/>
            <w:shd w:val="clear" w:color="auto" w:fill="auto"/>
          </w:tcPr>
          <w:p w14:paraId="2AC95504" w14:textId="77777777" w:rsidR="00F75695" w:rsidRDefault="00F75695" w:rsidP="00273C33">
            <w:pPr>
              <w:keepNext/>
              <w:keepLines/>
              <w:jc w:val="center"/>
              <w:rPr>
                <w:rFonts w:ascii="Arial" w:hAnsi="Arial" w:cs="Arial"/>
                <w:b/>
                <w:color w:val="000000"/>
                <w:sz w:val="18"/>
              </w:rPr>
            </w:pPr>
            <w:r>
              <w:rPr>
                <w:rFonts w:ascii="Arial" w:eastAsia="Gulim" w:hAnsi="Arial" w:cs="Arial"/>
                <w:b/>
                <w:color w:val="000000"/>
                <w:sz w:val="18"/>
              </w:rPr>
              <w:t xml:space="preserve">Applicable to </w:t>
            </w:r>
            <w:r>
              <w:rPr>
                <w:rFonts w:ascii="Arial" w:hAnsi="Arial" w:cs="Arial"/>
                <w:b/>
                <w:color w:val="000000"/>
                <w:sz w:val="18"/>
              </w:rPr>
              <w:t>the capability signalling exchange between UEs (V2X WI only)”.</w:t>
            </w:r>
          </w:p>
        </w:tc>
        <w:tc>
          <w:tcPr>
            <w:tcW w:w="1417" w:type="dxa"/>
          </w:tcPr>
          <w:p w14:paraId="08CF4709" w14:textId="77777777" w:rsidR="00F75695" w:rsidRDefault="00F75695" w:rsidP="00273C33">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14:paraId="12E4C9D0" w14:textId="77777777" w:rsidR="00F75695" w:rsidRDefault="00F75695" w:rsidP="00273C33">
            <w:pPr>
              <w:keepNext/>
              <w:keepLines/>
              <w:rPr>
                <w:rFonts w:ascii="Arial" w:eastAsia="宋体" w:hAnsi="Arial" w:cs="Arial"/>
                <w:b/>
                <w:color w:val="000000"/>
                <w:sz w:val="18"/>
              </w:rPr>
            </w:pPr>
            <w:r>
              <w:rPr>
                <w:rFonts w:ascii="Arial" w:eastAsia="宋体" w:hAnsi="Arial" w:cs="Arial"/>
                <w:b/>
                <w:color w:val="000000"/>
                <w:sz w:val="18"/>
              </w:rPr>
              <w:t>Type</w:t>
            </w:r>
          </w:p>
          <w:p w14:paraId="6E1EE41C" w14:textId="77777777" w:rsidR="00F75695" w:rsidRDefault="00F75695" w:rsidP="00273C33">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222052D" w14:textId="77777777" w:rsidR="00F75695" w:rsidRDefault="00F75695" w:rsidP="00273C33">
            <w:pPr>
              <w:keepNext/>
              <w:keepLines/>
              <w:jc w:val="center"/>
              <w:rPr>
                <w:rFonts w:ascii="Arial" w:hAnsi="Arial" w:cs="Arial"/>
                <w:b/>
                <w:color w:val="000000"/>
                <w:sz w:val="18"/>
              </w:rPr>
            </w:pPr>
            <w:r>
              <w:rPr>
                <w:rFonts w:ascii="Arial" w:hAnsi="Arial" w:cs="Arial"/>
                <w:b/>
                <w:color w:val="000000"/>
                <w:sz w:val="18"/>
              </w:rPr>
              <w:t>Need of FDD/TDD differentiation</w:t>
            </w:r>
          </w:p>
        </w:tc>
        <w:tc>
          <w:tcPr>
            <w:tcW w:w="993" w:type="dxa"/>
            <w:shd w:val="clear" w:color="auto" w:fill="auto"/>
          </w:tcPr>
          <w:p w14:paraId="5E2D64B1" w14:textId="77777777" w:rsidR="00F75695" w:rsidRDefault="00F75695" w:rsidP="00273C33">
            <w:pPr>
              <w:keepNext/>
              <w:keepLines/>
              <w:jc w:val="center"/>
              <w:rPr>
                <w:rFonts w:ascii="Arial" w:hAnsi="Arial" w:cs="Arial"/>
                <w:b/>
                <w:color w:val="000000"/>
                <w:sz w:val="18"/>
              </w:rPr>
            </w:pPr>
            <w:r>
              <w:rPr>
                <w:rFonts w:ascii="Arial" w:hAnsi="Arial" w:cs="Arial"/>
                <w:b/>
                <w:color w:val="000000"/>
                <w:sz w:val="18"/>
              </w:rPr>
              <w:t>Need of FR1/FR2 differentiation</w:t>
            </w:r>
          </w:p>
        </w:tc>
        <w:tc>
          <w:tcPr>
            <w:tcW w:w="1842" w:type="dxa"/>
          </w:tcPr>
          <w:p w14:paraId="0E7CAFDF" w14:textId="77777777" w:rsidR="00F75695" w:rsidRDefault="00F75695" w:rsidP="00273C33">
            <w:pPr>
              <w:keepNext/>
              <w:keepLines/>
              <w:jc w:val="center"/>
              <w:rPr>
                <w:rFonts w:ascii="Arial" w:hAnsi="Arial" w:cs="Arial"/>
                <w:b/>
                <w:color w:val="000000"/>
                <w:sz w:val="18"/>
              </w:rPr>
            </w:pPr>
            <w:r>
              <w:rPr>
                <w:rFonts w:ascii="Arial" w:hAnsi="Arial" w:cs="Arial"/>
                <w:b/>
                <w:color w:val="000000"/>
                <w:sz w:val="18"/>
              </w:rPr>
              <w:t>Capability interpretation for mixture of FDD/TDD and/or FR1/FR2</w:t>
            </w:r>
          </w:p>
        </w:tc>
        <w:tc>
          <w:tcPr>
            <w:tcW w:w="1843" w:type="dxa"/>
            <w:shd w:val="clear" w:color="auto" w:fill="auto"/>
          </w:tcPr>
          <w:p w14:paraId="6073C21F" w14:textId="77777777" w:rsidR="00F75695" w:rsidRDefault="00F75695" w:rsidP="00273C33">
            <w:pPr>
              <w:keepNext/>
              <w:keepLines/>
              <w:jc w:val="center"/>
              <w:rPr>
                <w:rFonts w:ascii="Arial" w:hAnsi="Arial" w:cs="Arial"/>
                <w:b/>
                <w:color w:val="000000"/>
                <w:sz w:val="18"/>
              </w:rPr>
            </w:pPr>
            <w:r>
              <w:rPr>
                <w:rFonts w:ascii="Arial" w:hAnsi="Arial" w:cs="Arial"/>
                <w:b/>
                <w:color w:val="000000"/>
                <w:sz w:val="18"/>
              </w:rPr>
              <w:t>Note</w:t>
            </w:r>
          </w:p>
        </w:tc>
        <w:tc>
          <w:tcPr>
            <w:tcW w:w="1276" w:type="dxa"/>
            <w:shd w:val="clear" w:color="auto" w:fill="auto"/>
          </w:tcPr>
          <w:p w14:paraId="53EAFD5F" w14:textId="77777777" w:rsidR="00F75695" w:rsidRDefault="00F75695" w:rsidP="00273C33">
            <w:pPr>
              <w:keepNext/>
              <w:keepLines/>
              <w:jc w:val="center"/>
              <w:rPr>
                <w:rFonts w:ascii="Arial" w:hAnsi="Arial" w:cs="Arial"/>
                <w:b/>
                <w:color w:val="000000"/>
                <w:sz w:val="18"/>
              </w:rPr>
            </w:pPr>
            <w:r>
              <w:rPr>
                <w:rFonts w:ascii="Arial" w:hAnsi="Arial" w:cs="Arial"/>
                <w:b/>
                <w:color w:val="000000"/>
                <w:sz w:val="18"/>
              </w:rPr>
              <w:t>Mandatory/Optional</w:t>
            </w:r>
          </w:p>
        </w:tc>
      </w:tr>
      <w:tr w:rsidR="00F75695" w14:paraId="0A346B55" w14:textId="77777777" w:rsidTr="00273C33">
        <w:trPr>
          <w:trHeight w:val="363"/>
        </w:trPr>
        <w:tc>
          <w:tcPr>
            <w:tcW w:w="1129" w:type="dxa"/>
            <w:vMerge w:val="restart"/>
            <w:shd w:val="clear" w:color="auto" w:fill="auto"/>
          </w:tcPr>
          <w:p w14:paraId="1D4DE80F" w14:textId="77777777" w:rsidR="00F75695" w:rsidRDefault="00F75695" w:rsidP="00273C33">
            <w:pPr>
              <w:snapToGrid w:val="0"/>
              <w:spacing w:afterLines="50" w:after="163"/>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45.</w:t>
            </w:r>
          </w:p>
          <w:p w14:paraId="50CC44D1" w14:textId="77777777" w:rsidR="00F75695" w:rsidRPr="00CA6896" w:rsidRDefault="00F75695" w:rsidP="00273C33">
            <w:pPr>
              <w:keepNext/>
              <w:keepLines/>
              <w:tabs>
                <w:tab w:val="left" w:pos="426"/>
              </w:tabs>
              <w:spacing w:after="120"/>
              <w:jc w:val="both"/>
              <w:outlineLvl w:val="0"/>
              <w:rPr>
                <w:rFonts w:ascii="Arial" w:eastAsia="Batang" w:hAnsi="Arial" w:cs="Arial"/>
                <w:sz w:val="28"/>
                <w:szCs w:val="28"/>
                <w:lang w:val="en-US" w:eastAsia="ko-KR"/>
              </w:rPr>
            </w:pPr>
            <w:r w:rsidRPr="00036508">
              <w:rPr>
                <w:rFonts w:ascii="Arial" w:hAnsi="Arial" w:cs="Arial"/>
                <w:sz w:val="18"/>
                <w:szCs w:val="18"/>
              </w:rPr>
              <w:t>NR_SL_enh2</w:t>
            </w:r>
          </w:p>
        </w:tc>
        <w:tc>
          <w:tcPr>
            <w:tcW w:w="709" w:type="dxa"/>
            <w:shd w:val="clear" w:color="auto" w:fill="auto"/>
          </w:tcPr>
          <w:p w14:paraId="4778D6B3" w14:textId="77777777" w:rsidR="00F75695" w:rsidRPr="00192B25" w:rsidRDefault="00F75695" w:rsidP="00273C33">
            <w:pPr>
              <w:keepNext/>
              <w:keepLines/>
              <w:rPr>
                <w:rFonts w:ascii="Arial" w:eastAsiaTheme="minorEastAsia" w:hAnsi="Arial" w:cs="Arial"/>
                <w:bCs/>
                <w:color w:val="000000"/>
                <w:sz w:val="18"/>
                <w:lang w:eastAsia="zh-CN"/>
              </w:rPr>
            </w:pPr>
            <w:r>
              <w:rPr>
                <w:rFonts w:ascii="Arial" w:eastAsiaTheme="minorEastAsia" w:hAnsi="Arial" w:cs="Arial"/>
                <w:bCs/>
                <w:color w:val="000000"/>
                <w:sz w:val="18"/>
                <w:lang w:eastAsia="zh-CN"/>
              </w:rPr>
              <w:t>45</w:t>
            </w:r>
            <w:r w:rsidRPr="00192B25">
              <w:rPr>
                <w:rFonts w:ascii="Arial" w:eastAsiaTheme="minorEastAsia" w:hAnsi="Arial" w:cs="Arial"/>
                <w:bCs/>
                <w:color w:val="000000"/>
                <w:sz w:val="18"/>
                <w:lang w:eastAsia="zh-CN"/>
              </w:rPr>
              <w:t>-1</w:t>
            </w:r>
          </w:p>
        </w:tc>
        <w:tc>
          <w:tcPr>
            <w:tcW w:w="1559" w:type="dxa"/>
            <w:shd w:val="clear" w:color="auto" w:fill="auto"/>
          </w:tcPr>
          <w:p w14:paraId="01D16387" w14:textId="77777777" w:rsidR="00F75695" w:rsidRPr="006B3B5B" w:rsidRDefault="00F75695" w:rsidP="00273C33">
            <w:pPr>
              <w:keepNext/>
              <w:keepLines/>
              <w:rPr>
                <w:rFonts w:ascii="Arial" w:hAnsi="Arial" w:cs="Arial"/>
                <w:b/>
                <w:color w:val="000000"/>
                <w:sz w:val="18"/>
                <w:szCs w:val="18"/>
              </w:rPr>
            </w:pPr>
            <w:r w:rsidRPr="006B3B5B">
              <w:rPr>
                <w:rFonts w:ascii="Arial" w:hAnsi="Arial" w:cs="Arial"/>
                <w:sz w:val="18"/>
                <w:szCs w:val="18"/>
                <w:lang w:val="en-US"/>
              </w:rPr>
              <w:t>SL reception in intra-carrier guard band</w:t>
            </w:r>
          </w:p>
        </w:tc>
        <w:tc>
          <w:tcPr>
            <w:tcW w:w="5103" w:type="dxa"/>
            <w:shd w:val="clear" w:color="auto" w:fill="auto"/>
          </w:tcPr>
          <w:p w14:paraId="58E3E4FE" w14:textId="77777777" w:rsidR="00F75695" w:rsidRPr="006B3B5B" w:rsidRDefault="00F75695" w:rsidP="00273C33">
            <w:pPr>
              <w:snapToGrid w:val="0"/>
              <w:spacing w:afterLines="50" w:after="163"/>
              <w:contextualSpacing/>
              <w:jc w:val="both"/>
              <w:rPr>
                <w:rFonts w:ascii="Arial" w:hAnsi="Arial" w:cs="Arial"/>
                <w:sz w:val="18"/>
                <w:szCs w:val="18"/>
              </w:rPr>
            </w:pPr>
            <w:r w:rsidRPr="006B3B5B">
              <w:rPr>
                <w:rFonts w:ascii="Arial" w:hAnsi="Arial" w:cs="Arial"/>
                <w:sz w:val="18"/>
                <w:szCs w:val="18"/>
              </w:rPr>
              <w:t xml:space="preserve">Capability of reception in the non-zero intra-cell </w:t>
            </w:r>
            <w:proofErr w:type="spellStart"/>
            <w:r w:rsidRPr="006B3B5B">
              <w:rPr>
                <w:rFonts w:ascii="Arial" w:hAnsi="Arial" w:cs="Arial"/>
                <w:sz w:val="18"/>
                <w:szCs w:val="18"/>
              </w:rPr>
              <w:t>guardband</w:t>
            </w:r>
            <w:proofErr w:type="spellEnd"/>
            <w:r w:rsidRPr="006B3B5B">
              <w:rPr>
                <w:rFonts w:ascii="Arial" w:hAnsi="Arial" w:cs="Arial"/>
                <w:sz w:val="18"/>
                <w:szCs w:val="18"/>
              </w:rPr>
              <w:t xml:space="preserve"> between contiguous </w:t>
            </w:r>
            <w:r w:rsidRPr="006B3B5B">
              <w:rPr>
                <w:rFonts w:ascii="Arial" w:eastAsiaTheme="minorEastAsia" w:hAnsi="Arial" w:cs="Arial"/>
                <w:color w:val="000000"/>
                <w:sz w:val="18"/>
                <w:szCs w:val="18"/>
                <w:lang w:eastAsia="zh-CN"/>
              </w:rPr>
              <w:t>RB</w:t>
            </w:r>
            <w:r w:rsidRPr="006B3B5B">
              <w:rPr>
                <w:rFonts w:ascii="Arial" w:hAnsi="Arial" w:cs="Arial"/>
                <w:sz w:val="18"/>
                <w:szCs w:val="18"/>
              </w:rPr>
              <w:t xml:space="preserve"> sets in SL wideband carrier operation wider than 20MHz when LBT is successful only in a subset of RB sets</w:t>
            </w:r>
          </w:p>
        </w:tc>
        <w:tc>
          <w:tcPr>
            <w:tcW w:w="1560" w:type="dxa"/>
            <w:shd w:val="clear" w:color="auto" w:fill="auto"/>
          </w:tcPr>
          <w:p w14:paraId="39D4D1E6" w14:textId="77777777" w:rsidR="00F75695" w:rsidRPr="006B3B5B" w:rsidRDefault="00F75695" w:rsidP="00273C33">
            <w:pPr>
              <w:keepNext/>
              <w:keepLines/>
              <w:jc w:val="center"/>
              <w:rPr>
                <w:rFonts w:ascii="Arial" w:hAnsi="Arial" w:cs="Arial"/>
                <w:b/>
                <w:color w:val="000000"/>
                <w:sz w:val="18"/>
                <w:szCs w:val="18"/>
              </w:rPr>
            </w:pPr>
          </w:p>
        </w:tc>
        <w:tc>
          <w:tcPr>
            <w:tcW w:w="1134" w:type="dxa"/>
            <w:shd w:val="clear" w:color="auto" w:fill="auto"/>
          </w:tcPr>
          <w:p w14:paraId="34852512" w14:textId="77777777" w:rsidR="00F75695" w:rsidRPr="006B3B5B" w:rsidRDefault="00F75695" w:rsidP="00273C33">
            <w:pPr>
              <w:keepNext/>
              <w:keepLines/>
              <w:jc w:val="center"/>
              <w:rPr>
                <w:rFonts w:ascii="Arial" w:eastAsiaTheme="minorEastAsia" w:hAnsi="Arial" w:cs="Arial"/>
                <w:b/>
                <w:color w:val="000000"/>
                <w:sz w:val="18"/>
                <w:szCs w:val="18"/>
                <w:lang w:eastAsia="zh-CN"/>
              </w:rPr>
            </w:pPr>
            <w:r w:rsidRPr="006B3B5B">
              <w:rPr>
                <w:rFonts w:ascii="Arial" w:eastAsiaTheme="minorEastAsia" w:hAnsi="Arial" w:cs="Arial"/>
                <w:b/>
                <w:color w:val="000000"/>
                <w:sz w:val="18"/>
                <w:szCs w:val="18"/>
                <w:lang w:eastAsia="zh-CN"/>
              </w:rPr>
              <w:t>Yes</w:t>
            </w:r>
          </w:p>
        </w:tc>
        <w:tc>
          <w:tcPr>
            <w:tcW w:w="1559" w:type="dxa"/>
            <w:shd w:val="clear" w:color="auto" w:fill="auto"/>
          </w:tcPr>
          <w:p w14:paraId="72EBE613" w14:textId="77777777" w:rsidR="00F75695" w:rsidRPr="006B3B5B" w:rsidRDefault="00F75695" w:rsidP="00273C33">
            <w:pPr>
              <w:keepNext/>
              <w:keepLines/>
              <w:jc w:val="center"/>
              <w:rPr>
                <w:rFonts w:ascii="Arial" w:eastAsiaTheme="minorEastAsia" w:hAnsi="Arial" w:cs="Arial"/>
                <w:b/>
                <w:color w:val="000000"/>
                <w:sz w:val="18"/>
                <w:szCs w:val="18"/>
                <w:lang w:eastAsia="zh-CN"/>
              </w:rPr>
            </w:pPr>
            <w:r w:rsidRPr="006B3B5B">
              <w:rPr>
                <w:rFonts w:ascii="Arial" w:eastAsiaTheme="minorEastAsia" w:hAnsi="Arial" w:cs="Arial"/>
                <w:b/>
                <w:color w:val="000000"/>
                <w:sz w:val="18"/>
                <w:szCs w:val="18"/>
                <w:lang w:eastAsia="zh-CN"/>
              </w:rPr>
              <w:t>Yes</w:t>
            </w:r>
          </w:p>
        </w:tc>
        <w:tc>
          <w:tcPr>
            <w:tcW w:w="1417" w:type="dxa"/>
          </w:tcPr>
          <w:p w14:paraId="5EE64C21" w14:textId="77777777" w:rsidR="00F75695" w:rsidRPr="006B3B5B" w:rsidRDefault="00F75695" w:rsidP="00273C33">
            <w:pPr>
              <w:keepNext/>
              <w:keepLines/>
              <w:rPr>
                <w:rFonts w:ascii="Arial" w:eastAsia="宋体" w:hAnsi="Arial" w:cs="Arial"/>
                <w:b/>
                <w:color w:val="000000"/>
                <w:sz w:val="18"/>
                <w:szCs w:val="18"/>
              </w:rPr>
            </w:pPr>
            <w:r w:rsidRPr="006B3B5B">
              <w:rPr>
                <w:rFonts w:ascii="Arial" w:hAnsi="Arial" w:cs="Arial"/>
                <w:sz w:val="18"/>
                <w:szCs w:val="18"/>
                <w:lang w:val="en-US"/>
              </w:rPr>
              <w:t>UE cannot receive in the intra-cell guard band specified in 38.101-1</w:t>
            </w:r>
          </w:p>
        </w:tc>
        <w:tc>
          <w:tcPr>
            <w:tcW w:w="1276" w:type="dxa"/>
            <w:shd w:val="clear" w:color="auto" w:fill="auto"/>
          </w:tcPr>
          <w:p w14:paraId="4403771D" w14:textId="77777777" w:rsidR="00F75695" w:rsidRPr="006B3B5B" w:rsidRDefault="00F75695" w:rsidP="00273C33">
            <w:pPr>
              <w:keepNext/>
              <w:keepLines/>
              <w:rPr>
                <w:rFonts w:ascii="Arial" w:eastAsia="宋体" w:hAnsi="Arial" w:cs="Arial"/>
                <w:b/>
                <w:color w:val="000000"/>
                <w:sz w:val="18"/>
                <w:szCs w:val="18"/>
                <w:lang w:eastAsia="zh-CN"/>
              </w:rPr>
            </w:pPr>
            <w:r w:rsidRPr="006B3B5B">
              <w:rPr>
                <w:rFonts w:ascii="Arial" w:eastAsia="宋体" w:hAnsi="Arial" w:cs="Arial"/>
                <w:b/>
                <w:color w:val="000000"/>
                <w:sz w:val="18"/>
                <w:szCs w:val="18"/>
                <w:lang w:eastAsia="zh-CN"/>
              </w:rPr>
              <w:t>Per band</w:t>
            </w:r>
          </w:p>
        </w:tc>
        <w:tc>
          <w:tcPr>
            <w:tcW w:w="992" w:type="dxa"/>
            <w:shd w:val="clear" w:color="auto" w:fill="auto"/>
          </w:tcPr>
          <w:p w14:paraId="53FD674E" w14:textId="77777777" w:rsidR="00F75695" w:rsidRPr="006B3B5B" w:rsidRDefault="00F75695" w:rsidP="00273C33">
            <w:pPr>
              <w:keepNext/>
              <w:keepLines/>
              <w:jc w:val="center"/>
              <w:rPr>
                <w:rFonts w:ascii="Arial" w:eastAsiaTheme="minorEastAsia" w:hAnsi="Arial" w:cs="Arial"/>
                <w:b/>
                <w:color w:val="000000"/>
                <w:sz w:val="18"/>
                <w:szCs w:val="18"/>
                <w:lang w:eastAsia="zh-CN"/>
              </w:rPr>
            </w:pPr>
            <w:r w:rsidRPr="006B3B5B">
              <w:rPr>
                <w:rFonts w:ascii="Arial" w:eastAsiaTheme="minorEastAsia" w:hAnsi="Arial" w:cs="Arial"/>
                <w:b/>
                <w:color w:val="000000"/>
                <w:sz w:val="18"/>
                <w:szCs w:val="18"/>
                <w:lang w:eastAsia="zh-CN"/>
              </w:rPr>
              <w:t>No</w:t>
            </w:r>
          </w:p>
        </w:tc>
        <w:tc>
          <w:tcPr>
            <w:tcW w:w="993" w:type="dxa"/>
            <w:shd w:val="clear" w:color="auto" w:fill="auto"/>
          </w:tcPr>
          <w:p w14:paraId="3B70F806" w14:textId="77777777" w:rsidR="00F75695" w:rsidRPr="006B3B5B" w:rsidRDefault="00F75695" w:rsidP="00273C33">
            <w:pPr>
              <w:keepNext/>
              <w:keepLines/>
              <w:jc w:val="center"/>
              <w:rPr>
                <w:rFonts w:ascii="Arial" w:eastAsiaTheme="minorEastAsia" w:hAnsi="Arial" w:cs="Arial"/>
                <w:b/>
                <w:color w:val="000000"/>
                <w:sz w:val="18"/>
                <w:szCs w:val="18"/>
                <w:lang w:eastAsia="zh-CN"/>
              </w:rPr>
            </w:pPr>
            <w:r w:rsidRPr="006B3B5B">
              <w:rPr>
                <w:rFonts w:ascii="Arial" w:eastAsiaTheme="minorEastAsia" w:hAnsi="Arial" w:cs="Arial"/>
                <w:b/>
                <w:color w:val="000000"/>
                <w:sz w:val="18"/>
                <w:szCs w:val="18"/>
                <w:lang w:eastAsia="zh-CN"/>
              </w:rPr>
              <w:t>No</w:t>
            </w:r>
          </w:p>
        </w:tc>
        <w:tc>
          <w:tcPr>
            <w:tcW w:w="1842" w:type="dxa"/>
          </w:tcPr>
          <w:p w14:paraId="77E7CC1A" w14:textId="77777777" w:rsidR="00F75695" w:rsidRPr="006B3B5B" w:rsidRDefault="00F75695" w:rsidP="00273C33">
            <w:pPr>
              <w:keepNext/>
              <w:keepLines/>
              <w:jc w:val="center"/>
              <w:rPr>
                <w:rFonts w:ascii="Arial" w:hAnsi="Arial" w:cs="Arial"/>
                <w:b/>
                <w:color w:val="000000"/>
                <w:sz w:val="18"/>
                <w:szCs w:val="18"/>
              </w:rPr>
            </w:pPr>
          </w:p>
        </w:tc>
        <w:tc>
          <w:tcPr>
            <w:tcW w:w="1843" w:type="dxa"/>
            <w:shd w:val="clear" w:color="auto" w:fill="auto"/>
          </w:tcPr>
          <w:p w14:paraId="128DFE0E" w14:textId="77777777" w:rsidR="00F75695" w:rsidRPr="006B3B5B" w:rsidRDefault="00F75695" w:rsidP="00273C33">
            <w:pPr>
              <w:keepNext/>
              <w:keepLines/>
              <w:jc w:val="center"/>
              <w:rPr>
                <w:rFonts w:ascii="Arial" w:hAnsi="Arial" w:cs="Arial"/>
                <w:b/>
                <w:color w:val="000000"/>
                <w:sz w:val="18"/>
                <w:szCs w:val="18"/>
              </w:rPr>
            </w:pPr>
          </w:p>
        </w:tc>
        <w:tc>
          <w:tcPr>
            <w:tcW w:w="1276" w:type="dxa"/>
            <w:shd w:val="clear" w:color="auto" w:fill="auto"/>
          </w:tcPr>
          <w:p w14:paraId="6C581542" w14:textId="77777777" w:rsidR="00F75695" w:rsidRPr="006B3B5B" w:rsidRDefault="00F75695" w:rsidP="00273C33">
            <w:pPr>
              <w:pStyle w:val="TAL"/>
              <w:rPr>
                <w:rFonts w:eastAsia="宋体" w:cs="Arial"/>
                <w:szCs w:val="18"/>
                <w:lang w:eastAsia="zh-CN"/>
              </w:rPr>
            </w:pPr>
            <w:r w:rsidRPr="006B3B5B">
              <w:rPr>
                <w:rFonts w:eastAsia="宋体" w:cs="Arial"/>
                <w:szCs w:val="18"/>
                <w:lang w:eastAsia="zh-CN"/>
              </w:rPr>
              <w:t>Optional with capability signalling</w:t>
            </w:r>
          </w:p>
        </w:tc>
      </w:tr>
      <w:tr w:rsidR="00F75695" w14:paraId="3688FB69" w14:textId="77777777" w:rsidTr="00273C33">
        <w:trPr>
          <w:trHeight w:val="363"/>
        </w:trPr>
        <w:tc>
          <w:tcPr>
            <w:tcW w:w="1129" w:type="dxa"/>
            <w:vMerge/>
            <w:shd w:val="clear" w:color="auto" w:fill="auto"/>
          </w:tcPr>
          <w:p w14:paraId="18065427" w14:textId="77777777" w:rsidR="00F75695" w:rsidRDefault="00F75695" w:rsidP="00273C33">
            <w:pPr>
              <w:snapToGrid w:val="0"/>
              <w:spacing w:afterLines="50" w:after="163"/>
              <w:contextualSpacing/>
              <w:rPr>
                <w:rFonts w:ascii="Arial" w:eastAsia="宋体" w:hAnsi="Arial" w:cs="Arial"/>
                <w:color w:val="000000"/>
                <w:sz w:val="18"/>
                <w:lang w:val="en-US" w:eastAsia="zh-CN"/>
              </w:rPr>
            </w:pPr>
          </w:p>
        </w:tc>
        <w:tc>
          <w:tcPr>
            <w:tcW w:w="709" w:type="dxa"/>
            <w:shd w:val="clear" w:color="auto" w:fill="auto"/>
          </w:tcPr>
          <w:p w14:paraId="45D71F74" w14:textId="77777777" w:rsidR="00F75695" w:rsidRDefault="00F75695" w:rsidP="00273C33">
            <w:pPr>
              <w:keepNext/>
              <w:keepLines/>
              <w:rPr>
                <w:rFonts w:ascii="Arial" w:eastAsiaTheme="minorEastAsia" w:hAnsi="Arial" w:cs="Arial"/>
                <w:bCs/>
                <w:color w:val="000000"/>
                <w:sz w:val="18"/>
                <w:lang w:eastAsia="zh-CN"/>
              </w:rPr>
            </w:pPr>
            <w:r>
              <w:rPr>
                <w:rFonts w:ascii="Arial" w:eastAsiaTheme="minorEastAsia" w:hAnsi="Arial" w:cs="Arial" w:hint="eastAsia"/>
                <w:bCs/>
                <w:color w:val="000000"/>
                <w:sz w:val="18"/>
                <w:lang w:eastAsia="zh-CN"/>
              </w:rPr>
              <w:t>4</w:t>
            </w:r>
            <w:r>
              <w:rPr>
                <w:rFonts w:ascii="Arial" w:eastAsiaTheme="minorEastAsia" w:hAnsi="Arial" w:cs="Arial"/>
                <w:bCs/>
                <w:color w:val="000000"/>
                <w:sz w:val="18"/>
                <w:lang w:eastAsia="zh-CN"/>
              </w:rPr>
              <w:t>5-2</w:t>
            </w:r>
          </w:p>
        </w:tc>
        <w:tc>
          <w:tcPr>
            <w:tcW w:w="1559" w:type="dxa"/>
            <w:shd w:val="clear" w:color="auto" w:fill="auto"/>
          </w:tcPr>
          <w:p w14:paraId="68DE8353" w14:textId="77777777" w:rsidR="00F75695" w:rsidRPr="006B3B5B" w:rsidRDefault="00F75695" w:rsidP="00273C33">
            <w:pPr>
              <w:keepNext/>
              <w:keepLines/>
              <w:rPr>
                <w:rFonts w:ascii="Arial" w:eastAsiaTheme="minorEastAsia" w:hAnsi="Arial" w:cs="Arial"/>
                <w:sz w:val="18"/>
                <w:szCs w:val="18"/>
                <w:lang w:val="en-US" w:eastAsia="zh-CN"/>
              </w:rPr>
            </w:pPr>
            <w:r w:rsidRPr="006B3B5B">
              <w:rPr>
                <w:rFonts w:ascii="Arial" w:eastAsiaTheme="minorEastAsia" w:hAnsi="Arial" w:cs="Arial"/>
                <w:sz w:val="18"/>
                <w:szCs w:val="18"/>
                <w:lang w:val="en-US" w:eastAsia="zh-CN"/>
              </w:rPr>
              <w:t xml:space="preserve">Power class for </w:t>
            </w:r>
            <w:proofErr w:type="spellStart"/>
            <w:r w:rsidRPr="006B3B5B">
              <w:rPr>
                <w:rFonts w:ascii="Arial" w:eastAsiaTheme="minorEastAsia" w:hAnsi="Arial" w:cs="Arial"/>
                <w:sz w:val="18"/>
                <w:szCs w:val="18"/>
                <w:lang w:val="en-US" w:eastAsia="zh-CN"/>
              </w:rPr>
              <w:t>sidelink</w:t>
            </w:r>
            <w:proofErr w:type="spellEnd"/>
            <w:r w:rsidRPr="006B3B5B">
              <w:rPr>
                <w:rFonts w:ascii="Arial" w:eastAsiaTheme="minorEastAsia" w:hAnsi="Arial" w:cs="Arial"/>
                <w:sz w:val="18"/>
                <w:szCs w:val="18"/>
                <w:lang w:val="en-US" w:eastAsia="zh-CN"/>
              </w:rPr>
              <w:t xml:space="preserve"> CA</w:t>
            </w:r>
          </w:p>
        </w:tc>
        <w:tc>
          <w:tcPr>
            <w:tcW w:w="5103" w:type="dxa"/>
            <w:shd w:val="clear" w:color="auto" w:fill="auto"/>
          </w:tcPr>
          <w:p w14:paraId="3B60ED5B" w14:textId="77777777" w:rsidR="00F75695" w:rsidRPr="006B3B5B" w:rsidRDefault="00F75695" w:rsidP="00273C33">
            <w:pPr>
              <w:snapToGrid w:val="0"/>
              <w:spacing w:afterLines="50" w:after="163"/>
              <w:contextualSpacing/>
              <w:jc w:val="both"/>
              <w:rPr>
                <w:rFonts w:ascii="Arial" w:hAnsi="Arial" w:cs="Arial"/>
                <w:sz w:val="18"/>
                <w:szCs w:val="18"/>
              </w:rPr>
            </w:pPr>
            <w:r w:rsidRPr="006B3B5B">
              <w:rPr>
                <w:rFonts w:ascii="Arial" w:hAnsi="Arial" w:cs="Arial"/>
                <w:sz w:val="18"/>
                <w:szCs w:val="18"/>
                <w:lang w:val="en-US"/>
              </w:rPr>
              <w:t xml:space="preserve">power class the UE supports when operating according to this band combination used for </w:t>
            </w:r>
            <w:proofErr w:type="spellStart"/>
            <w:r w:rsidRPr="006B3B5B">
              <w:rPr>
                <w:rFonts w:ascii="Arial" w:hAnsi="Arial" w:cs="Arial"/>
                <w:sz w:val="18"/>
                <w:szCs w:val="18"/>
                <w:lang w:val="en-US"/>
              </w:rPr>
              <w:t>sidelink</w:t>
            </w:r>
            <w:proofErr w:type="spellEnd"/>
            <w:r w:rsidRPr="006B3B5B">
              <w:rPr>
                <w:rFonts w:ascii="Arial" w:hAnsi="Arial" w:cs="Arial"/>
                <w:sz w:val="18"/>
                <w:szCs w:val="18"/>
                <w:lang w:val="en-US"/>
              </w:rPr>
              <w:t>. If the field is absent, the UE supports the default power class. If this power class is higher than the power class that the UE supports on the individual bands of this band combinati</w:t>
            </w:r>
            <w:bookmarkStart w:id="4" w:name="_GoBack"/>
            <w:bookmarkEnd w:id="4"/>
            <w:r w:rsidRPr="006B3B5B">
              <w:rPr>
                <w:rFonts w:ascii="Arial" w:hAnsi="Arial" w:cs="Arial"/>
                <w:sz w:val="18"/>
                <w:szCs w:val="18"/>
                <w:lang w:val="en-US"/>
              </w:rPr>
              <w:t>on (</w:t>
            </w:r>
            <w:r w:rsidRPr="006B3B5B">
              <w:rPr>
                <w:rFonts w:ascii="Arial" w:hAnsi="Arial" w:cs="Arial"/>
                <w:i/>
                <w:sz w:val="18"/>
                <w:szCs w:val="18"/>
                <w:lang w:val="en-US"/>
              </w:rPr>
              <w:t>ue-PowerClassSidelink-r16</w:t>
            </w:r>
            <w:r w:rsidRPr="006B3B5B">
              <w:rPr>
                <w:rFonts w:ascii="Arial" w:hAnsi="Arial" w:cs="Arial"/>
                <w:sz w:val="18"/>
                <w:szCs w:val="18"/>
                <w:lang w:val="en-US"/>
              </w:rPr>
              <w:t xml:space="preserve"> in </w:t>
            </w:r>
            <w:proofErr w:type="spellStart"/>
            <w:r w:rsidRPr="006B3B5B">
              <w:rPr>
                <w:rFonts w:ascii="Arial" w:hAnsi="Arial" w:cs="Arial"/>
                <w:i/>
                <w:sz w:val="18"/>
                <w:szCs w:val="18"/>
                <w:lang w:val="en-US"/>
              </w:rPr>
              <w:t>BandNR</w:t>
            </w:r>
            <w:proofErr w:type="spellEnd"/>
            <w:r w:rsidRPr="006B3B5B">
              <w:rPr>
                <w:rFonts w:ascii="Arial" w:hAnsi="Arial" w:cs="Arial"/>
                <w:sz w:val="18"/>
                <w:szCs w:val="18"/>
                <w:lang w:val="en-US"/>
              </w:rPr>
              <w:t xml:space="preserve">), the latter determines maximum TX power available in each band. The UE sets the power class parameter only in band combinations that are applicable as specified in </w:t>
            </w:r>
            <w:r w:rsidRPr="006B3B5B">
              <w:rPr>
                <w:rFonts w:ascii="Arial" w:hAnsi="Arial" w:cs="Arial"/>
                <w:bCs/>
                <w:iCs/>
                <w:sz w:val="18"/>
                <w:szCs w:val="18"/>
                <w:lang w:val="en-US"/>
              </w:rPr>
              <w:t>TS 38.101-1.</w:t>
            </w:r>
          </w:p>
        </w:tc>
        <w:tc>
          <w:tcPr>
            <w:tcW w:w="1560" w:type="dxa"/>
            <w:shd w:val="clear" w:color="auto" w:fill="auto"/>
          </w:tcPr>
          <w:p w14:paraId="107E8C9C" w14:textId="77777777" w:rsidR="00F75695" w:rsidRPr="006B3B5B" w:rsidRDefault="00F75695" w:rsidP="00273C33">
            <w:pPr>
              <w:keepNext/>
              <w:keepLines/>
              <w:jc w:val="center"/>
              <w:rPr>
                <w:rFonts w:ascii="Arial" w:hAnsi="Arial" w:cs="Arial"/>
                <w:b/>
                <w:color w:val="000000"/>
                <w:sz w:val="18"/>
                <w:szCs w:val="18"/>
              </w:rPr>
            </w:pPr>
          </w:p>
        </w:tc>
        <w:tc>
          <w:tcPr>
            <w:tcW w:w="1134" w:type="dxa"/>
            <w:shd w:val="clear" w:color="auto" w:fill="auto"/>
          </w:tcPr>
          <w:p w14:paraId="61E4FA43" w14:textId="77777777" w:rsidR="00F75695" w:rsidRPr="006B3B5B" w:rsidRDefault="00F75695" w:rsidP="00273C33">
            <w:pPr>
              <w:keepNext/>
              <w:keepLines/>
              <w:jc w:val="center"/>
              <w:rPr>
                <w:rFonts w:ascii="Arial" w:eastAsiaTheme="minorEastAsia" w:hAnsi="Arial" w:cs="Arial"/>
                <w:b/>
                <w:color w:val="000000"/>
                <w:sz w:val="18"/>
                <w:szCs w:val="18"/>
                <w:lang w:eastAsia="zh-CN"/>
              </w:rPr>
            </w:pPr>
            <w:r w:rsidRPr="006B3B5B">
              <w:rPr>
                <w:rFonts w:ascii="Arial" w:eastAsiaTheme="minorEastAsia" w:hAnsi="Arial" w:cs="Arial"/>
                <w:b/>
                <w:color w:val="000000"/>
                <w:sz w:val="18"/>
                <w:szCs w:val="18"/>
                <w:lang w:eastAsia="zh-CN"/>
              </w:rPr>
              <w:t>Yes</w:t>
            </w:r>
          </w:p>
        </w:tc>
        <w:tc>
          <w:tcPr>
            <w:tcW w:w="1559" w:type="dxa"/>
            <w:shd w:val="clear" w:color="auto" w:fill="auto"/>
          </w:tcPr>
          <w:p w14:paraId="2861C205" w14:textId="77777777" w:rsidR="00F75695" w:rsidRPr="006B3B5B" w:rsidRDefault="00F75695" w:rsidP="00273C33">
            <w:pPr>
              <w:keepNext/>
              <w:keepLines/>
              <w:jc w:val="center"/>
              <w:rPr>
                <w:rFonts w:ascii="Arial" w:eastAsiaTheme="minorEastAsia" w:hAnsi="Arial" w:cs="Arial"/>
                <w:b/>
                <w:color w:val="000000"/>
                <w:sz w:val="18"/>
                <w:szCs w:val="18"/>
                <w:lang w:eastAsia="zh-CN"/>
              </w:rPr>
            </w:pPr>
            <w:r w:rsidRPr="006B3B5B">
              <w:rPr>
                <w:rFonts w:ascii="Arial" w:eastAsiaTheme="minorEastAsia" w:hAnsi="Arial" w:cs="Arial"/>
                <w:b/>
                <w:color w:val="000000"/>
                <w:sz w:val="18"/>
                <w:szCs w:val="18"/>
                <w:lang w:eastAsia="zh-CN"/>
              </w:rPr>
              <w:t>Yes</w:t>
            </w:r>
          </w:p>
        </w:tc>
        <w:tc>
          <w:tcPr>
            <w:tcW w:w="1417" w:type="dxa"/>
          </w:tcPr>
          <w:p w14:paraId="495CFFF3" w14:textId="4021CC40" w:rsidR="00F75695" w:rsidRPr="006B3B5B" w:rsidRDefault="00F75695" w:rsidP="00273C33">
            <w:pPr>
              <w:keepNext/>
              <w:keepLines/>
              <w:rPr>
                <w:rFonts w:ascii="Arial" w:hAnsi="Arial" w:cs="Arial"/>
                <w:sz w:val="18"/>
                <w:szCs w:val="18"/>
                <w:lang w:val="en-US"/>
              </w:rPr>
            </w:pPr>
            <w:r w:rsidRPr="006B3B5B">
              <w:rPr>
                <w:rFonts w:ascii="Arial" w:hAnsi="Arial" w:cs="Arial"/>
                <w:sz w:val="18"/>
                <w:szCs w:val="18"/>
                <w:lang w:val="en-US"/>
              </w:rPr>
              <w:t>UE cannot transmit in proper power class as specified in 38.101-1</w:t>
            </w:r>
          </w:p>
        </w:tc>
        <w:tc>
          <w:tcPr>
            <w:tcW w:w="1276" w:type="dxa"/>
            <w:shd w:val="clear" w:color="auto" w:fill="auto"/>
          </w:tcPr>
          <w:p w14:paraId="0FD3E7B8" w14:textId="77777777" w:rsidR="00F75695" w:rsidRPr="006B3B5B" w:rsidRDefault="00F75695" w:rsidP="00273C33">
            <w:pPr>
              <w:keepNext/>
              <w:keepLines/>
              <w:rPr>
                <w:rFonts w:ascii="Arial" w:eastAsia="宋体" w:hAnsi="Arial" w:cs="Arial"/>
                <w:b/>
                <w:color w:val="000000"/>
                <w:sz w:val="18"/>
                <w:szCs w:val="18"/>
                <w:lang w:eastAsia="zh-CN"/>
              </w:rPr>
            </w:pPr>
            <w:r w:rsidRPr="006B3B5B">
              <w:rPr>
                <w:rFonts w:ascii="Arial" w:eastAsia="宋体" w:hAnsi="Arial" w:cs="Arial"/>
                <w:b/>
                <w:color w:val="000000"/>
                <w:sz w:val="18"/>
                <w:szCs w:val="18"/>
                <w:lang w:eastAsia="zh-CN"/>
              </w:rPr>
              <w:t>Per BC</w:t>
            </w:r>
          </w:p>
        </w:tc>
        <w:tc>
          <w:tcPr>
            <w:tcW w:w="992" w:type="dxa"/>
            <w:shd w:val="clear" w:color="auto" w:fill="auto"/>
          </w:tcPr>
          <w:p w14:paraId="4F6D3A89" w14:textId="77777777" w:rsidR="00F75695" w:rsidRPr="006B3B5B" w:rsidRDefault="00F75695" w:rsidP="00273C33">
            <w:pPr>
              <w:keepNext/>
              <w:keepLines/>
              <w:jc w:val="center"/>
              <w:rPr>
                <w:rFonts w:ascii="Arial" w:eastAsiaTheme="minorEastAsia" w:hAnsi="Arial" w:cs="Arial"/>
                <w:b/>
                <w:color w:val="000000"/>
                <w:sz w:val="18"/>
                <w:szCs w:val="18"/>
                <w:lang w:eastAsia="zh-CN"/>
              </w:rPr>
            </w:pPr>
            <w:r w:rsidRPr="006B3B5B">
              <w:rPr>
                <w:rFonts w:ascii="Arial" w:eastAsiaTheme="minorEastAsia" w:hAnsi="Arial" w:cs="Arial"/>
                <w:b/>
                <w:color w:val="000000"/>
                <w:sz w:val="18"/>
                <w:szCs w:val="18"/>
                <w:lang w:eastAsia="zh-CN"/>
              </w:rPr>
              <w:t>No</w:t>
            </w:r>
          </w:p>
        </w:tc>
        <w:tc>
          <w:tcPr>
            <w:tcW w:w="993" w:type="dxa"/>
            <w:shd w:val="clear" w:color="auto" w:fill="auto"/>
          </w:tcPr>
          <w:p w14:paraId="2C6B788E" w14:textId="77777777" w:rsidR="00F75695" w:rsidRPr="006B3B5B" w:rsidRDefault="00F75695" w:rsidP="00273C33">
            <w:pPr>
              <w:keepNext/>
              <w:keepLines/>
              <w:jc w:val="center"/>
              <w:rPr>
                <w:rFonts w:ascii="Arial" w:eastAsiaTheme="minorEastAsia" w:hAnsi="Arial" w:cs="Arial"/>
                <w:b/>
                <w:color w:val="000000"/>
                <w:sz w:val="18"/>
                <w:szCs w:val="18"/>
                <w:lang w:eastAsia="zh-CN"/>
              </w:rPr>
            </w:pPr>
            <w:r w:rsidRPr="006B3B5B">
              <w:rPr>
                <w:rFonts w:ascii="Arial" w:eastAsiaTheme="minorEastAsia" w:hAnsi="Arial" w:cs="Arial"/>
                <w:b/>
                <w:color w:val="000000"/>
                <w:sz w:val="18"/>
                <w:szCs w:val="18"/>
                <w:lang w:eastAsia="zh-CN"/>
              </w:rPr>
              <w:t>No</w:t>
            </w:r>
          </w:p>
        </w:tc>
        <w:tc>
          <w:tcPr>
            <w:tcW w:w="1842" w:type="dxa"/>
          </w:tcPr>
          <w:p w14:paraId="31FCB0CF" w14:textId="77777777" w:rsidR="00F75695" w:rsidRPr="006B3B5B" w:rsidRDefault="00F75695" w:rsidP="00273C33">
            <w:pPr>
              <w:keepNext/>
              <w:keepLines/>
              <w:jc w:val="center"/>
              <w:rPr>
                <w:rFonts w:ascii="Arial" w:hAnsi="Arial" w:cs="Arial"/>
                <w:b/>
                <w:color w:val="000000"/>
                <w:sz w:val="18"/>
                <w:szCs w:val="18"/>
              </w:rPr>
            </w:pPr>
          </w:p>
        </w:tc>
        <w:tc>
          <w:tcPr>
            <w:tcW w:w="1843" w:type="dxa"/>
            <w:shd w:val="clear" w:color="auto" w:fill="auto"/>
          </w:tcPr>
          <w:p w14:paraId="4617CB24" w14:textId="77777777" w:rsidR="00F75695" w:rsidRPr="006B3B5B" w:rsidRDefault="00F75695" w:rsidP="00273C33">
            <w:pPr>
              <w:keepNext/>
              <w:keepLines/>
              <w:jc w:val="center"/>
              <w:rPr>
                <w:rFonts w:ascii="Arial" w:hAnsi="Arial" w:cs="Arial"/>
                <w:b/>
                <w:color w:val="000000"/>
                <w:sz w:val="18"/>
                <w:szCs w:val="18"/>
              </w:rPr>
            </w:pPr>
          </w:p>
        </w:tc>
        <w:tc>
          <w:tcPr>
            <w:tcW w:w="1276" w:type="dxa"/>
            <w:shd w:val="clear" w:color="auto" w:fill="auto"/>
          </w:tcPr>
          <w:p w14:paraId="19D90B08" w14:textId="75267730" w:rsidR="00F75695" w:rsidRPr="006B3B5B" w:rsidRDefault="00F75695" w:rsidP="00273C33">
            <w:pPr>
              <w:pStyle w:val="TAL"/>
              <w:rPr>
                <w:rFonts w:eastAsia="宋体" w:cs="Arial"/>
                <w:szCs w:val="18"/>
                <w:lang w:val="en-US" w:eastAsia="zh-CN"/>
              </w:rPr>
            </w:pPr>
            <w:r w:rsidRPr="006B3B5B">
              <w:rPr>
                <w:rFonts w:eastAsia="宋体" w:cs="Arial"/>
                <w:szCs w:val="18"/>
                <w:lang w:val="en-US" w:eastAsia="zh-CN"/>
              </w:rPr>
              <w:t>Optional</w:t>
            </w:r>
            <w:r w:rsidR="00F05BD4" w:rsidRPr="006B3B5B">
              <w:rPr>
                <w:rFonts w:eastAsia="宋体" w:cs="Arial"/>
                <w:szCs w:val="18"/>
                <w:lang w:eastAsia="zh-CN"/>
              </w:rPr>
              <w:t xml:space="preserve"> </w:t>
            </w:r>
            <w:r w:rsidR="00F05BD4" w:rsidRPr="006B3B5B">
              <w:rPr>
                <w:rFonts w:eastAsia="宋体" w:cs="Arial"/>
                <w:szCs w:val="18"/>
                <w:lang w:eastAsia="zh-CN"/>
              </w:rPr>
              <w:t>with capability signalling</w:t>
            </w:r>
          </w:p>
        </w:tc>
      </w:tr>
    </w:tbl>
    <w:p w14:paraId="1088A5A8" w14:textId="77777777" w:rsidR="00CA6896" w:rsidRDefault="00CA6896" w:rsidP="00CA6896">
      <w:pPr>
        <w:rPr>
          <w:rFonts w:eastAsia="Malgun Gothic"/>
          <w:lang w:val="en-US" w:eastAsia="ko-KR"/>
        </w:rPr>
      </w:pPr>
    </w:p>
    <w:sectPr w:rsidR="00CA6896" w:rsidSect="004D3A22">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E88CF" w14:textId="77777777" w:rsidR="00E00A6A" w:rsidRDefault="00E00A6A">
      <w:r>
        <w:separator/>
      </w:r>
    </w:p>
  </w:endnote>
  <w:endnote w:type="continuationSeparator" w:id="0">
    <w:p w14:paraId="04A8CB71" w14:textId="77777777" w:rsidR="00E00A6A" w:rsidRDefault="00E00A6A">
      <w:r>
        <w:continuationSeparator/>
      </w:r>
    </w:p>
  </w:endnote>
  <w:endnote w:type="continuationNotice" w:id="1">
    <w:p w14:paraId="13CDA6F2" w14:textId="77777777" w:rsidR="00E00A6A" w:rsidRDefault="00E00A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A2984" w14:textId="77777777" w:rsidR="00A612B1" w:rsidRDefault="00A612B1">
    <w:pPr>
      <w:pStyle w:val="af3"/>
      <w:jc w:val="center"/>
      <w:rPr>
        <w:sz w:val="22"/>
      </w:rPr>
    </w:pPr>
    <w:r>
      <w:rPr>
        <w:rStyle w:val="afe"/>
        <w:rFonts w:eastAsia="MS Gothic"/>
      </w:rPr>
      <w:t xml:space="preserve">- </w:t>
    </w:r>
    <w:r w:rsidR="006F0809">
      <w:rPr>
        <w:rStyle w:val="afe"/>
        <w:rFonts w:eastAsia="MS Gothic"/>
      </w:rPr>
      <w:fldChar w:fldCharType="begin"/>
    </w:r>
    <w:r>
      <w:rPr>
        <w:rStyle w:val="afe"/>
        <w:rFonts w:eastAsia="MS Gothic"/>
      </w:rPr>
      <w:instrText xml:space="preserve"> PAGE </w:instrText>
    </w:r>
    <w:r w:rsidR="006F0809">
      <w:rPr>
        <w:rStyle w:val="afe"/>
        <w:rFonts w:eastAsia="MS Gothic"/>
      </w:rPr>
      <w:fldChar w:fldCharType="separate"/>
    </w:r>
    <w:r w:rsidR="00605BD7">
      <w:rPr>
        <w:rStyle w:val="afe"/>
        <w:rFonts w:eastAsia="MS Gothic"/>
        <w:noProof/>
      </w:rPr>
      <w:t>1</w:t>
    </w:r>
    <w:r w:rsidR="006F0809">
      <w:rPr>
        <w:rStyle w:val="afe"/>
        <w:rFonts w:eastAsia="MS Gothic"/>
      </w:rPr>
      <w:fldChar w:fldCharType="end"/>
    </w:r>
    <w:r>
      <w:rPr>
        <w:rStyle w:val="afe"/>
        <w:rFonts w:eastAsia="MS Gothic"/>
      </w:rPr>
      <w:t>/</w:t>
    </w:r>
    <w:r w:rsidR="006F0809">
      <w:rPr>
        <w:rStyle w:val="afe"/>
        <w:rFonts w:eastAsia="MS Gothic"/>
      </w:rPr>
      <w:fldChar w:fldCharType="begin"/>
    </w:r>
    <w:r>
      <w:rPr>
        <w:rStyle w:val="afe"/>
        <w:rFonts w:eastAsia="MS Gothic"/>
      </w:rPr>
      <w:instrText xml:space="preserve"> NUMPAGES </w:instrText>
    </w:r>
    <w:r w:rsidR="006F0809">
      <w:rPr>
        <w:rStyle w:val="afe"/>
        <w:rFonts w:eastAsia="MS Gothic"/>
      </w:rPr>
      <w:fldChar w:fldCharType="separate"/>
    </w:r>
    <w:r w:rsidR="00605BD7">
      <w:rPr>
        <w:rStyle w:val="afe"/>
        <w:rFonts w:eastAsia="MS Gothic"/>
        <w:noProof/>
      </w:rPr>
      <w:t>15</w:t>
    </w:r>
    <w:r w:rsidR="006F0809">
      <w:rPr>
        <w:rStyle w:val="afe"/>
        <w:rFonts w:eastAsia="MS Gothic"/>
      </w:rPr>
      <w:fldChar w:fldCharType="end"/>
    </w:r>
    <w:r>
      <w:rPr>
        <w:rStyle w:val="afe"/>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3566F" w14:textId="77777777" w:rsidR="00E00A6A" w:rsidRDefault="00E00A6A">
      <w:r>
        <w:separator/>
      </w:r>
    </w:p>
  </w:footnote>
  <w:footnote w:type="continuationSeparator" w:id="0">
    <w:p w14:paraId="1C7CFCA4" w14:textId="77777777" w:rsidR="00E00A6A" w:rsidRDefault="00E00A6A">
      <w:r>
        <w:continuationSeparator/>
      </w:r>
    </w:p>
  </w:footnote>
  <w:footnote w:type="continuationNotice" w:id="1">
    <w:p w14:paraId="2A7978EE" w14:textId="77777777" w:rsidR="00E00A6A" w:rsidRDefault="00E00A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39D019FD"/>
    <w:multiLevelType w:val="hybridMultilevel"/>
    <w:tmpl w:val="F202D20E"/>
    <w:lvl w:ilvl="0" w:tplc="A2C04546">
      <w:start w:val="4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7"/>
  </w:num>
  <w:num w:numId="3">
    <w:abstractNumId w:val="12"/>
  </w:num>
  <w:num w:numId="4">
    <w:abstractNumId w:val="16"/>
  </w:num>
  <w:num w:numId="5">
    <w:abstractNumId w:val="5"/>
  </w:num>
  <w:num w:numId="6">
    <w:abstractNumId w:val="11"/>
  </w:num>
  <w:num w:numId="7">
    <w:abstractNumId w:val="8"/>
  </w:num>
  <w:num w:numId="8">
    <w:abstractNumId w:val="14"/>
  </w:num>
  <w:num w:numId="9">
    <w:abstractNumId w:val="2"/>
  </w:num>
  <w:num w:numId="10">
    <w:abstractNumId w:val="4"/>
  </w:num>
  <w:num w:numId="11">
    <w:abstractNumId w:val="1"/>
  </w:num>
  <w:num w:numId="12">
    <w:abstractNumId w:val="6"/>
  </w:num>
  <w:num w:numId="13">
    <w:abstractNumId w:val="0"/>
  </w:num>
  <w:num w:numId="14">
    <w:abstractNumId w:val="15"/>
  </w:num>
  <w:num w:numId="15">
    <w:abstractNumId w:val="10"/>
  </w:num>
  <w:num w:numId="16">
    <w:abstractNumId w:val="1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42"/>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4A7"/>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509"/>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1C81"/>
    <w:rsid w:val="00422655"/>
    <w:rsid w:val="0042271D"/>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27D65"/>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612"/>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0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0F33"/>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668"/>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B5B"/>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C90"/>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CCE"/>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47FCD"/>
    <w:rsid w:val="0075047A"/>
    <w:rsid w:val="00750685"/>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EC4"/>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3551"/>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7E3"/>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3F8"/>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1"/>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2F0"/>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A6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2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78A"/>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BD4"/>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695"/>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D3A22"/>
    <w:rPr>
      <w:rFonts w:ascii="Times New Roman" w:eastAsia="MS Gothic" w:hAnsi="Times New Roman"/>
      <w:sz w:val="24"/>
      <w:lang w:val="en-GB" w:eastAsia="ja-JP"/>
    </w:rPr>
  </w:style>
  <w:style w:type="paragraph" w:styleId="1">
    <w:name w:val="heading 1"/>
    <w:basedOn w:val="a0"/>
    <w:next w:val="a0"/>
    <w:qFormat/>
    <w:rsid w:val="004D3A22"/>
    <w:pPr>
      <w:keepNext/>
      <w:tabs>
        <w:tab w:val="left" w:pos="0"/>
      </w:tabs>
      <w:spacing w:before="240" w:after="60"/>
      <w:outlineLvl w:val="0"/>
    </w:pPr>
    <w:rPr>
      <w:rFonts w:ascii="Arial" w:hAnsi="Arial"/>
      <w:kern w:val="28"/>
      <w:sz w:val="28"/>
    </w:rPr>
  </w:style>
  <w:style w:type="paragraph" w:styleId="2">
    <w:name w:val="heading 2"/>
    <w:basedOn w:val="a0"/>
    <w:next w:val="a0"/>
    <w:qFormat/>
    <w:rsid w:val="004D3A22"/>
    <w:pPr>
      <w:keepNext/>
      <w:spacing w:line="480" w:lineRule="auto"/>
      <w:outlineLvl w:val="1"/>
    </w:pPr>
    <w:rPr>
      <w:rFonts w:ascii="Arial" w:hAnsi="Arial"/>
    </w:rPr>
  </w:style>
  <w:style w:type="paragraph" w:styleId="30">
    <w:name w:val="heading 3"/>
    <w:basedOn w:val="a0"/>
    <w:next w:val="a0"/>
    <w:qFormat/>
    <w:rsid w:val="004D3A22"/>
    <w:pPr>
      <w:keepNext/>
      <w:spacing w:before="240" w:after="60"/>
      <w:outlineLvl w:val="2"/>
    </w:pPr>
    <w:rPr>
      <w:rFonts w:ascii="Arial" w:hAnsi="Arial"/>
    </w:rPr>
  </w:style>
  <w:style w:type="paragraph" w:styleId="4">
    <w:name w:val="heading 4"/>
    <w:basedOn w:val="a0"/>
    <w:next w:val="a0"/>
    <w:link w:val="40"/>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a5"/>
    <w:qFormat/>
    <w:rsid w:val="004D3A22"/>
    <w:pPr>
      <w:jc w:val="center"/>
    </w:pPr>
    <w:rPr>
      <w:b/>
      <w:color w:val="FF0000"/>
      <w:szCs w:val="21"/>
      <w:lang w:val="en-US"/>
    </w:rPr>
  </w:style>
  <w:style w:type="paragraph" w:styleId="a6">
    <w:name w:val="caption"/>
    <w:basedOn w:val="a0"/>
    <w:next w:val="a0"/>
    <w:qFormat/>
    <w:rsid w:val="004D3A22"/>
    <w:pPr>
      <w:spacing w:before="120" w:after="120"/>
    </w:pPr>
    <w:rPr>
      <w:b/>
    </w:rPr>
  </w:style>
  <w:style w:type="paragraph" w:styleId="a7">
    <w:name w:val="List Bullet"/>
    <w:basedOn w:val="a0"/>
    <w:qFormat/>
    <w:rsid w:val="004D3A22"/>
    <w:pPr>
      <w:tabs>
        <w:tab w:val="left" w:pos="360"/>
      </w:tabs>
      <w:ind w:left="360" w:hanging="360"/>
    </w:pPr>
  </w:style>
  <w:style w:type="paragraph" w:styleId="a8">
    <w:name w:val="Document Map"/>
    <w:basedOn w:val="a0"/>
    <w:semiHidden/>
    <w:qFormat/>
    <w:rsid w:val="004D3A22"/>
    <w:pPr>
      <w:shd w:val="clear" w:color="auto" w:fill="000080"/>
    </w:pPr>
    <w:rPr>
      <w:rFonts w:ascii="Tahoma" w:hAnsi="Tahoma"/>
    </w:rPr>
  </w:style>
  <w:style w:type="paragraph" w:styleId="a9">
    <w:name w:val="annotation text"/>
    <w:basedOn w:val="a0"/>
    <w:link w:val="aa"/>
    <w:qFormat/>
    <w:rsid w:val="004D3A22"/>
    <w:rPr>
      <w:sz w:val="20"/>
    </w:rPr>
  </w:style>
  <w:style w:type="paragraph" w:styleId="32">
    <w:name w:val="Body Text 3"/>
    <w:basedOn w:val="a0"/>
    <w:qFormat/>
    <w:rsid w:val="004D3A22"/>
    <w:pPr>
      <w:jc w:val="both"/>
    </w:pPr>
  </w:style>
  <w:style w:type="paragraph" w:styleId="ab">
    <w:name w:val="Closing"/>
    <w:basedOn w:val="a0"/>
    <w:link w:val="ac"/>
    <w:qFormat/>
    <w:rsid w:val="004D3A22"/>
    <w:pPr>
      <w:jc w:val="right"/>
    </w:pPr>
    <w:rPr>
      <w:b/>
      <w:color w:val="FF0000"/>
      <w:szCs w:val="21"/>
      <w:lang w:val="en-US"/>
    </w:rPr>
  </w:style>
  <w:style w:type="paragraph" w:styleId="ad">
    <w:name w:val="Body Text"/>
    <w:basedOn w:val="a0"/>
    <w:rsid w:val="004D3A22"/>
    <w:pPr>
      <w:spacing w:after="120"/>
    </w:pPr>
  </w:style>
  <w:style w:type="paragraph" w:styleId="ae">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f"/>
    <w:qFormat/>
    <w:rsid w:val="004D3A22"/>
    <w:pPr>
      <w:ind w:left="851"/>
    </w:pPr>
  </w:style>
  <w:style w:type="paragraph" w:styleId="af">
    <w:name w:val="List"/>
    <w:basedOn w:val="a0"/>
    <w:rsid w:val="004D3A22"/>
    <w:pPr>
      <w:spacing w:after="180"/>
      <w:ind w:left="568" w:hanging="284"/>
    </w:pPr>
  </w:style>
  <w:style w:type="paragraph" w:styleId="21">
    <w:name w:val="List Bullet 2"/>
    <w:basedOn w:val="a7"/>
    <w:qFormat/>
    <w:rsid w:val="004D3A22"/>
    <w:pPr>
      <w:tabs>
        <w:tab w:val="clear" w:pos="360"/>
      </w:tabs>
      <w:spacing w:after="60"/>
      <w:ind w:left="1080" w:hanging="357"/>
    </w:pPr>
    <w:rPr>
      <w:rFonts w:ascii="Arial" w:hAnsi="Arial"/>
    </w:rPr>
  </w:style>
  <w:style w:type="paragraph" w:styleId="af0">
    <w:name w:val="Plain Text"/>
    <w:basedOn w:val="a0"/>
    <w:qFormat/>
    <w:rsid w:val="004D3A22"/>
    <w:rPr>
      <w:rFonts w:ascii="Courier New" w:hAnsi="Courier New"/>
    </w:rPr>
  </w:style>
  <w:style w:type="paragraph" w:styleId="TOC8">
    <w:name w:val="toc 8"/>
    <w:basedOn w:val="TOC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sid w:val="004D3A22"/>
  </w:style>
  <w:style w:type="paragraph" w:styleId="22">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f1">
    <w:name w:val="Balloon Text"/>
    <w:basedOn w:val="a0"/>
    <w:link w:val="af2"/>
    <w:qFormat/>
    <w:rsid w:val="004D3A22"/>
    <w:rPr>
      <w:rFonts w:ascii="Arial" w:hAnsi="Arial"/>
      <w:sz w:val="18"/>
    </w:rPr>
  </w:style>
  <w:style w:type="paragraph" w:styleId="af3">
    <w:name w:val="footer"/>
    <w:basedOn w:val="a0"/>
    <w:qFormat/>
    <w:rsid w:val="004D3A22"/>
    <w:pPr>
      <w:tabs>
        <w:tab w:val="center" w:pos="4536"/>
        <w:tab w:val="right" w:pos="9072"/>
      </w:tabs>
      <w:spacing w:before="120"/>
    </w:pPr>
    <w:rPr>
      <w:lang w:val="de-DE"/>
    </w:rPr>
  </w:style>
  <w:style w:type="paragraph" w:styleId="af4">
    <w:name w:val="header"/>
    <w:basedOn w:val="a0"/>
    <w:link w:val="af5"/>
    <w:qFormat/>
    <w:rsid w:val="004D3A22"/>
    <w:pPr>
      <w:widowControl w:val="0"/>
    </w:pPr>
    <w:rPr>
      <w:rFonts w:ascii="Arial" w:eastAsia="MS Mincho" w:hAnsi="Arial"/>
      <w:b/>
      <w:sz w:val="18"/>
    </w:rPr>
  </w:style>
  <w:style w:type="paragraph" w:styleId="af6">
    <w:name w:val="footnote text"/>
    <w:basedOn w:val="a0"/>
    <w:semiHidden/>
    <w:qFormat/>
    <w:rsid w:val="004D3A22"/>
    <w:pPr>
      <w:keepLines/>
      <w:ind w:left="454" w:hanging="454"/>
    </w:pPr>
    <w:rPr>
      <w:sz w:val="16"/>
    </w:rPr>
  </w:style>
  <w:style w:type="paragraph" w:styleId="af7">
    <w:name w:val="table of figures"/>
    <w:basedOn w:val="TOC1"/>
    <w:next w:val="a0"/>
    <w:semiHidden/>
    <w:qFormat/>
    <w:rsid w:val="004D3A22"/>
    <w:pPr>
      <w:tabs>
        <w:tab w:val="right" w:leader="dot" w:pos="9360"/>
      </w:tabs>
      <w:spacing w:before="120" w:after="120"/>
    </w:pPr>
    <w:rPr>
      <w:caps/>
    </w:rPr>
  </w:style>
  <w:style w:type="paragraph" w:styleId="TOC2">
    <w:name w:val="toc 2"/>
    <w:basedOn w:val="TOC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rsid w:val="004D3A22"/>
    <w:pPr>
      <w:ind w:left="1418" w:hanging="1418"/>
    </w:pPr>
  </w:style>
  <w:style w:type="paragraph" w:styleId="af8">
    <w:name w:val="Normal (Web)"/>
    <w:basedOn w:val="a0"/>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af9">
    <w:name w:val="Title"/>
    <w:basedOn w:val="a0"/>
    <w:qFormat/>
    <w:rsid w:val="004D3A22"/>
    <w:pPr>
      <w:jc w:val="center"/>
    </w:pPr>
    <w:rPr>
      <w:rFonts w:ascii="Arial" w:hAnsi="Arial"/>
      <w:b/>
    </w:rPr>
  </w:style>
  <w:style w:type="paragraph" w:styleId="afa">
    <w:name w:val="annotation subject"/>
    <w:basedOn w:val="a9"/>
    <w:next w:val="a9"/>
    <w:link w:val="afb"/>
    <w:qFormat/>
    <w:rsid w:val="004D3A22"/>
    <w:rPr>
      <w:b/>
      <w:sz w:val="24"/>
    </w:rPr>
  </w:style>
  <w:style w:type="table" w:styleId="afc">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qFormat/>
    <w:rsid w:val="004D3A22"/>
    <w:rPr>
      <w:b/>
      <w:bCs/>
    </w:rPr>
  </w:style>
  <w:style w:type="character" w:styleId="afe">
    <w:name w:val="page number"/>
    <w:qFormat/>
    <w:rsid w:val="004D3A22"/>
    <w:rPr>
      <w:rFonts w:eastAsia="Times New Roman"/>
      <w:kern w:val="2"/>
      <w:sz w:val="21"/>
      <w:lang w:val="en-GB"/>
    </w:rPr>
  </w:style>
  <w:style w:type="character" w:styleId="aff">
    <w:name w:val="FollowedHyperlink"/>
    <w:qFormat/>
    <w:rsid w:val="004D3A22"/>
    <w:rPr>
      <w:rFonts w:eastAsia="Times New Roman"/>
      <w:color w:val="800080"/>
      <w:kern w:val="2"/>
      <w:sz w:val="21"/>
      <w:u w:val="single"/>
      <w:lang w:val="en-GB"/>
    </w:rPr>
  </w:style>
  <w:style w:type="character" w:styleId="aff0">
    <w:name w:val="Hyperlink"/>
    <w:uiPriority w:val="99"/>
    <w:qFormat/>
    <w:rsid w:val="004D3A22"/>
    <w:rPr>
      <w:rFonts w:eastAsia="Times New Roman"/>
      <w:color w:val="0000FF"/>
      <w:kern w:val="2"/>
      <w:sz w:val="21"/>
      <w:u w:val="single"/>
      <w:lang w:val="en-GB"/>
    </w:rPr>
  </w:style>
  <w:style w:type="character" w:styleId="aff1">
    <w:name w:val="annotation reference"/>
    <w:qFormat/>
    <w:rsid w:val="004D3A22"/>
    <w:rPr>
      <w:rFonts w:eastAsia="Times New Roman"/>
      <w:kern w:val="2"/>
      <w:sz w:val="16"/>
      <w:lang w:val="en-GB"/>
    </w:rPr>
  </w:style>
  <w:style w:type="character" w:styleId="aff2">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d"/>
    <w:qFormat/>
    <w:rsid w:val="004D3A22"/>
    <w:pPr>
      <w:tabs>
        <w:tab w:val="left" w:pos="360"/>
      </w:tabs>
      <w:spacing w:before="360" w:after="240"/>
      <w:ind w:left="360" w:hanging="360"/>
      <w:outlineLvl w:val="9"/>
    </w:pPr>
    <w:rPr>
      <w:rFonts w:ascii="Times New Roman" w:hAnsi="Times New Roman"/>
      <w:sz w:val="32"/>
    </w:rPr>
  </w:style>
  <w:style w:type="character" w:customStyle="1" w:styleId="af5">
    <w:name w:val="页眉 字符"/>
    <w:link w:val="af4"/>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f"/>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7"/>
    <w:next w:val="ad"/>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d"/>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af2">
    <w:name w:val="批注框文本 字符"/>
    <w:link w:val="af1"/>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kern w:val="2"/>
      <w:sz w:val="21"/>
      <w:lang w:val="de-DE"/>
    </w:rPr>
  </w:style>
  <w:style w:type="character" w:customStyle="1" w:styleId="aa">
    <w:name w:val="批注文字 字符"/>
    <w:basedOn w:val="a1"/>
    <w:link w:val="a9"/>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f3">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b">
    <w:name w:val="批注主题 字符"/>
    <w:basedOn w:val="aa"/>
    <w:link w:val="afa"/>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0">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4">
    <w:name w:val="List Paragraph"/>
    <w:basedOn w:val="a0"/>
    <w:link w:val="aff5"/>
    <w:uiPriority w:val="34"/>
    <w:qFormat/>
    <w:rsid w:val="004D3A22"/>
    <w:pPr>
      <w:ind w:leftChars="400" w:left="840"/>
    </w:pPr>
  </w:style>
  <w:style w:type="character" w:customStyle="1" w:styleId="aff5">
    <w:name w:val="列表段落 字符"/>
    <w:link w:val="aff4"/>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注释标题 字符"/>
    <w:basedOn w:val="a1"/>
    <w:link w:val="a4"/>
    <w:qFormat/>
    <w:rsid w:val="004D3A22"/>
    <w:rPr>
      <w:rFonts w:ascii="Times New Roman" w:eastAsia="MS Gothic" w:hAnsi="Times New Roman"/>
      <w:b/>
      <w:color w:val="FF0000"/>
      <w:sz w:val="24"/>
      <w:szCs w:val="21"/>
    </w:rPr>
  </w:style>
  <w:style w:type="character" w:customStyle="1" w:styleId="ac">
    <w:name w:val="结束语 字符"/>
    <w:basedOn w:val="a1"/>
    <w:link w:val="ab"/>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d"/>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6">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7">
    <w:name w:val="本文 字元"/>
    <w:basedOn w:val="a1"/>
    <w:link w:val="14"/>
    <w:qFormat/>
    <w:locked/>
    <w:rsid w:val="004D3A22"/>
    <w:rPr>
      <w:rFonts w:cs="Times"/>
    </w:rPr>
  </w:style>
  <w:style w:type="paragraph" w:customStyle="1" w:styleId="14">
    <w:name w:val="本文1"/>
    <w:basedOn w:val="a0"/>
    <w:link w:val="aff7"/>
    <w:rsid w:val="004D3A22"/>
    <w:pPr>
      <w:spacing w:after="120"/>
      <w:jc w:val="both"/>
    </w:pPr>
    <w:rPr>
      <w:rFonts w:ascii="Times" w:eastAsia="MS Mincho" w:hAnsi="Times" w:cs="Times"/>
      <w:sz w:val="20"/>
      <w:lang w:val="en-US"/>
    </w:rPr>
  </w:style>
  <w:style w:type="character" w:customStyle="1" w:styleId="40">
    <w:name w:val="标题 4 字符"/>
    <w:basedOn w:val="a1"/>
    <w:link w:val="4"/>
    <w:rsid w:val="004D3A22"/>
    <w:rPr>
      <w:rFonts w:ascii="Arial" w:eastAsia="MS Gothic" w:hAnsi="Arial"/>
      <w:i/>
      <w:sz w:val="24"/>
      <w:lang w:val="en-GB"/>
    </w:rPr>
  </w:style>
  <w:style w:type="paragraph" w:customStyle="1" w:styleId="aff8">
    <w:name w:val="a"/>
    <w:basedOn w:val="a0"/>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9">
    <w:name w:val="Revision"/>
    <w:hidden/>
    <w:uiPriority w:val="99"/>
    <w:semiHidden/>
    <w:rsid w:val="008947C1"/>
    <w:rPr>
      <w:rFonts w:ascii="Times New Roman" w:eastAsia="MS Gothic" w:hAnsi="Times New Roman"/>
      <w:sz w:val="24"/>
      <w:lang w:val="en-GB" w:eastAsia="ja-JP"/>
    </w:rPr>
  </w:style>
  <w:style w:type="character" w:customStyle="1" w:styleId="TAL1">
    <w:name w:val="TAL (文字)"/>
    <w:rsid w:val="00F75695"/>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7.xml><?xml version="1.0" encoding="utf-8"?>
<ds:datastoreItem xmlns:ds="http://schemas.openxmlformats.org/officeDocument/2006/customXml" ds:itemID="{CC9BFDE1-7FBE-4E03-A327-4C317A354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418</Words>
  <Characters>2386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OPPO-JQ</cp:lastModifiedBy>
  <cp:revision>18</cp:revision>
  <cp:lastPrinted>2017-08-09T04:40:00Z</cp:lastPrinted>
  <dcterms:created xsi:type="dcterms:W3CDTF">2023-11-03T12:03:00Z</dcterms:created>
  <dcterms:modified xsi:type="dcterms:W3CDTF">2023-11-03T12:50:00Z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G+btMN2clhoxtpp/etldOZk=</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